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B6F" w:rsidRPr="00775CC8" w:rsidRDefault="00D57B6F" w:rsidP="00775CC8">
      <w:pPr>
        <w:spacing w:line="276" w:lineRule="auto"/>
        <w:jc w:val="both"/>
        <w:rPr>
          <w:rFonts w:ascii="Arial" w:hAnsi="Arial" w:cs="Arial"/>
          <w:color w:val="000000" w:themeColor="text1"/>
          <w:kern w:val="3"/>
          <w:sz w:val="22"/>
          <w:szCs w:val="22"/>
        </w:rPr>
      </w:pP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 xml:space="preserve">Na temelju članka 20. stavka 4. i članka 48. stavka 4. Zakona o predškolskom odgoju i obrazovanju (NN 10/97, 107/07, 94/13, 98/19, 57/22, 101/23 i 22/26, u daljnjem tekstu: Zakon o predškolskom odgoju i obrazovanju ili Zakon) i članka 31. Statuta Općine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 xml:space="preserve"> („Službeni glasnik Općine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 xml:space="preserve">“, broj 07/24), Općinsko vijeće Općine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 xml:space="preserve"> na svojoj ___. sjednici održanoj dana __________ 2026. godine donosi</w:t>
      </w:r>
    </w:p>
    <w:p w:rsidR="00775CC8" w:rsidRPr="00775CC8" w:rsidRDefault="00775CC8" w:rsidP="00775CC8">
      <w:pPr>
        <w:spacing w:line="276" w:lineRule="auto"/>
        <w:jc w:val="both"/>
        <w:rPr>
          <w:rFonts w:ascii="Arial" w:hAnsi="Arial" w:cs="Arial"/>
          <w:color w:val="000000" w:themeColor="text1"/>
          <w:sz w:val="22"/>
          <w:szCs w:val="22"/>
        </w:rPr>
      </w:pPr>
    </w:p>
    <w:p w:rsidR="00775CC8" w:rsidRPr="00775CC8" w:rsidRDefault="00775CC8" w:rsidP="00775CC8">
      <w:pPr>
        <w:spacing w:line="276" w:lineRule="auto"/>
        <w:jc w:val="center"/>
        <w:rPr>
          <w:rFonts w:ascii="Arial" w:hAnsi="Arial" w:cs="Arial"/>
          <w:b/>
          <w:bCs/>
          <w:color w:val="000000" w:themeColor="text1"/>
          <w:sz w:val="22"/>
          <w:szCs w:val="22"/>
        </w:rPr>
      </w:pPr>
      <w:r w:rsidRPr="00775CC8">
        <w:rPr>
          <w:rFonts w:ascii="Arial" w:hAnsi="Arial" w:cs="Arial"/>
          <w:b/>
          <w:bCs/>
          <w:color w:val="000000" w:themeColor="text1"/>
          <w:sz w:val="22"/>
          <w:szCs w:val="22"/>
        </w:rPr>
        <w:t>ODLUKU</w:t>
      </w:r>
    </w:p>
    <w:p w:rsidR="00775CC8" w:rsidRDefault="00775CC8" w:rsidP="00775CC8">
      <w:pPr>
        <w:spacing w:line="276" w:lineRule="auto"/>
        <w:jc w:val="center"/>
        <w:rPr>
          <w:rFonts w:ascii="Arial" w:hAnsi="Arial" w:cs="Arial"/>
          <w:b/>
          <w:bCs/>
          <w:color w:val="000000" w:themeColor="text1"/>
          <w:sz w:val="22"/>
          <w:szCs w:val="22"/>
        </w:rPr>
      </w:pPr>
      <w:r w:rsidRPr="00775CC8">
        <w:rPr>
          <w:rFonts w:ascii="Arial" w:hAnsi="Arial" w:cs="Arial"/>
          <w:b/>
          <w:bCs/>
          <w:color w:val="000000" w:themeColor="text1"/>
          <w:sz w:val="22"/>
          <w:szCs w:val="22"/>
        </w:rPr>
        <w:t xml:space="preserve">o kriterijima i mjerilima za upis djece te mjerilima sudjelovanja roditelja-korisnika usluga u cijeni programa Dječjeg vrtića Žabica </w:t>
      </w:r>
      <w:proofErr w:type="spellStart"/>
      <w:r w:rsidRPr="00775CC8">
        <w:rPr>
          <w:rFonts w:ascii="Arial" w:hAnsi="Arial" w:cs="Arial"/>
          <w:b/>
          <w:bCs/>
          <w:color w:val="000000" w:themeColor="text1"/>
          <w:sz w:val="22"/>
          <w:szCs w:val="22"/>
        </w:rPr>
        <w:t>Zmijavci</w:t>
      </w:r>
      <w:proofErr w:type="spellEnd"/>
    </w:p>
    <w:p w:rsidR="00775CC8" w:rsidRDefault="00775CC8" w:rsidP="00775CC8">
      <w:pPr>
        <w:spacing w:line="276" w:lineRule="auto"/>
        <w:jc w:val="both"/>
        <w:rPr>
          <w:rFonts w:ascii="Arial" w:hAnsi="Arial" w:cs="Arial"/>
          <w:b/>
          <w:bCs/>
          <w:color w:val="000000" w:themeColor="text1"/>
          <w:sz w:val="22"/>
          <w:szCs w:val="22"/>
        </w:rPr>
      </w:pPr>
    </w:p>
    <w:p w:rsidR="00213C1F" w:rsidRDefault="00213C1F" w:rsidP="00775CC8">
      <w:pPr>
        <w:spacing w:line="276" w:lineRule="auto"/>
        <w:jc w:val="both"/>
        <w:rPr>
          <w:rFonts w:ascii="Arial" w:hAnsi="Arial" w:cs="Arial"/>
          <w:b/>
          <w:bCs/>
          <w:color w:val="000000" w:themeColor="text1"/>
          <w:sz w:val="22"/>
          <w:szCs w:val="22"/>
        </w:rPr>
      </w:pPr>
    </w:p>
    <w:p w:rsidR="00775CC8" w:rsidRDefault="00775CC8" w:rsidP="00775CC8">
      <w:pPr>
        <w:spacing w:line="276" w:lineRule="auto"/>
        <w:jc w:val="both"/>
        <w:rPr>
          <w:rFonts w:ascii="Arial" w:hAnsi="Arial" w:cs="Arial"/>
          <w:b/>
          <w:bCs/>
          <w:color w:val="000000" w:themeColor="text1"/>
          <w:sz w:val="22"/>
          <w:szCs w:val="22"/>
        </w:rPr>
      </w:pPr>
      <w:r w:rsidRPr="00775CC8">
        <w:rPr>
          <w:rFonts w:ascii="Arial" w:hAnsi="Arial" w:cs="Arial"/>
          <w:b/>
          <w:bCs/>
          <w:color w:val="000000" w:themeColor="text1"/>
          <w:sz w:val="22"/>
          <w:szCs w:val="22"/>
        </w:rPr>
        <w:t>I. OPĆE ODREDBE</w:t>
      </w:r>
    </w:p>
    <w:p w:rsidR="00775CC8" w:rsidRPr="00775CC8" w:rsidRDefault="00775CC8" w:rsidP="00775CC8">
      <w:pPr>
        <w:spacing w:line="276" w:lineRule="auto"/>
        <w:jc w:val="both"/>
        <w:rPr>
          <w:rFonts w:ascii="Arial" w:hAnsi="Arial" w:cs="Arial"/>
          <w:b/>
          <w:bCs/>
          <w:color w:val="000000" w:themeColor="text1"/>
          <w:sz w:val="22"/>
          <w:szCs w:val="22"/>
        </w:rPr>
      </w:pPr>
    </w:p>
    <w:p w:rsidR="00775CC8" w:rsidRPr="00775CC8" w:rsidRDefault="00775CC8" w:rsidP="00775CC8">
      <w:pPr>
        <w:spacing w:line="276" w:lineRule="auto"/>
        <w:jc w:val="center"/>
        <w:rPr>
          <w:rFonts w:ascii="Arial" w:hAnsi="Arial" w:cs="Arial"/>
          <w:color w:val="000000" w:themeColor="text1"/>
          <w:sz w:val="22"/>
          <w:szCs w:val="22"/>
        </w:rPr>
      </w:pPr>
      <w:r w:rsidRPr="00775CC8">
        <w:rPr>
          <w:rFonts w:ascii="Arial" w:hAnsi="Arial" w:cs="Arial"/>
          <w:b/>
          <w:bCs/>
          <w:color w:val="000000" w:themeColor="text1"/>
          <w:sz w:val="22"/>
          <w:szCs w:val="22"/>
        </w:rPr>
        <w:t>Članak 1.</w:t>
      </w:r>
    </w:p>
    <w:p w:rsidR="00775CC8" w:rsidRP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 xml:space="preserve">Ovom Odlukom utvrđuju se kriteriji i mjerila za upis djece u Dječji vrtić Žabica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 xml:space="preserve">, način ostvarivanja prednosti pri upisu djece te osnovna mjerila sudjelovanja roditelja-korisnika usluga u ekonomskoj cijeni programa Dječjeg vrtića Žabica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w:t>
      </w:r>
    </w:p>
    <w:p w:rsidR="00775CC8" w:rsidRDefault="00775CC8" w:rsidP="00775CC8">
      <w:pPr>
        <w:spacing w:line="276" w:lineRule="auto"/>
        <w:jc w:val="both"/>
        <w:rPr>
          <w:rFonts w:ascii="Arial" w:hAnsi="Arial" w:cs="Arial"/>
          <w:color w:val="000000" w:themeColor="text1"/>
          <w:sz w:val="22"/>
          <w:szCs w:val="22"/>
        </w:rPr>
      </w:pPr>
    </w:p>
    <w:p w:rsidR="00775CC8" w:rsidRP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 xml:space="preserve">Ova Odluka primjenjuje se na upis djece u programe Dječjeg vrtića Žabica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 xml:space="preserve"> te na sudjelovanje roditelja-korisnika usluga u cijeni tih programa, sukladno raspoloživim kapacitetima, zakonu, općim aktima Dječjeg vrtića i aktima Osnivača.</w:t>
      </w: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Izrazi koji se koriste u ovoj Odluci, a imaju rodno značenje, odnose se jednako na muški i ženski rod.</w:t>
      </w:r>
    </w:p>
    <w:p w:rsidR="00775CC8" w:rsidRPr="00775CC8" w:rsidRDefault="00775CC8" w:rsidP="00775CC8">
      <w:pPr>
        <w:spacing w:line="276" w:lineRule="auto"/>
        <w:jc w:val="both"/>
        <w:rPr>
          <w:rFonts w:ascii="Arial" w:hAnsi="Arial" w:cs="Arial"/>
          <w:color w:val="000000" w:themeColor="text1"/>
          <w:sz w:val="22"/>
          <w:szCs w:val="22"/>
        </w:rPr>
      </w:pPr>
    </w:p>
    <w:p w:rsidR="00775CC8" w:rsidRPr="00775CC8" w:rsidRDefault="00775CC8" w:rsidP="00775CC8">
      <w:pPr>
        <w:spacing w:line="276" w:lineRule="auto"/>
        <w:jc w:val="center"/>
        <w:rPr>
          <w:rFonts w:ascii="Arial" w:hAnsi="Arial" w:cs="Arial"/>
          <w:color w:val="000000" w:themeColor="text1"/>
          <w:sz w:val="22"/>
          <w:szCs w:val="22"/>
        </w:rPr>
      </w:pPr>
      <w:r w:rsidRPr="00775CC8">
        <w:rPr>
          <w:rFonts w:ascii="Arial" w:hAnsi="Arial" w:cs="Arial"/>
          <w:b/>
          <w:bCs/>
          <w:color w:val="000000" w:themeColor="text1"/>
          <w:sz w:val="22"/>
          <w:szCs w:val="22"/>
        </w:rPr>
        <w:t>Članak 2.</w:t>
      </w:r>
    </w:p>
    <w:p w:rsidR="00775CC8" w:rsidRP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 xml:space="preserve">Dječji vrtić Žabica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 xml:space="preserve"> provodi redoviti cjelodnevni 10-satni program ranog i predškolskog odgoja i obrazovanja, i to kao:</w:t>
      </w:r>
    </w:p>
    <w:p w:rsidR="00775CC8" w:rsidRP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 redoviti cjelodnevni 10-satni jaslički program, za djecu jasličke dobi,</w:t>
      </w:r>
    </w:p>
    <w:p w:rsidR="00775CC8" w:rsidRP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 redoviti cjelodnevni 10-satni vrtićki program, za djecu vrtićke dobi.</w:t>
      </w:r>
    </w:p>
    <w:p w:rsidR="00775CC8" w:rsidRDefault="00775CC8" w:rsidP="00775CC8">
      <w:pPr>
        <w:spacing w:line="276" w:lineRule="auto"/>
        <w:jc w:val="both"/>
        <w:rPr>
          <w:rFonts w:ascii="Arial" w:hAnsi="Arial" w:cs="Arial"/>
          <w:color w:val="000000" w:themeColor="text1"/>
          <w:sz w:val="22"/>
          <w:szCs w:val="22"/>
        </w:rPr>
      </w:pP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U jaslički program upisuju se djeca koja do 31. kolovoza tekuće godine navrše jednu godinu života, a u vrtićki program djeca koja do 31. kolovoza tekuće godine navrše tri godine života, sukladno općem aktu Dječjeg vrtića kojim se uređuje postupak upisa.</w:t>
      </w:r>
    </w:p>
    <w:p w:rsidR="00775CC8" w:rsidRPr="00775CC8" w:rsidRDefault="00775CC8" w:rsidP="00775CC8">
      <w:pPr>
        <w:spacing w:line="276" w:lineRule="auto"/>
        <w:jc w:val="both"/>
        <w:rPr>
          <w:rFonts w:ascii="Arial" w:hAnsi="Arial" w:cs="Arial"/>
          <w:color w:val="000000" w:themeColor="text1"/>
          <w:sz w:val="22"/>
          <w:szCs w:val="22"/>
        </w:rPr>
      </w:pPr>
    </w:p>
    <w:p w:rsidR="00775CC8" w:rsidRPr="00775CC8" w:rsidRDefault="00775CC8" w:rsidP="00775CC8">
      <w:pPr>
        <w:spacing w:line="276" w:lineRule="auto"/>
        <w:jc w:val="both"/>
        <w:rPr>
          <w:rFonts w:ascii="Arial" w:hAnsi="Arial" w:cs="Arial"/>
          <w:b/>
          <w:bCs/>
          <w:color w:val="000000" w:themeColor="text1"/>
          <w:sz w:val="22"/>
          <w:szCs w:val="22"/>
        </w:rPr>
      </w:pPr>
      <w:r w:rsidRPr="00775CC8">
        <w:rPr>
          <w:rFonts w:ascii="Arial" w:hAnsi="Arial" w:cs="Arial"/>
          <w:b/>
          <w:bCs/>
          <w:color w:val="000000" w:themeColor="text1"/>
          <w:sz w:val="22"/>
          <w:szCs w:val="22"/>
        </w:rPr>
        <w:t>II. KRITERIJI I MJERILA ZA OSTVARIVANJE PREDNOSTI PRI UPISU</w:t>
      </w:r>
    </w:p>
    <w:p w:rsidR="00775CC8" w:rsidRDefault="00775CC8" w:rsidP="00775CC8">
      <w:pPr>
        <w:spacing w:line="276" w:lineRule="auto"/>
        <w:jc w:val="both"/>
        <w:rPr>
          <w:rFonts w:ascii="Arial" w:hAnsi="Arial" w:cs="Arial"/>
          <w:b/>
          <w:bCs/>
          <w:color w:val="000000" w:themeColor="text1"/>
          <w:sz w:val="22"/>
          <w:szCs w:val="22"/>
        </w:rPr>
      </w:pPr>
    </w:p>
    <w:p w:rsidR="00775CC8" w:rsidRPr="00775CC8" w:rsidRDefault="00775CC8" w:rsidP="00775CC8">
      <w:pPr>
        <w:spacing w:line="276" w:lineRule="auto"/>
        <w:jc w:val="center"/>
        <w:rPr>
          <w:rFonts w:ascii="Arial" w:hAnsi="Arial" w:cs="Arial"/>
          <w:color w:val="000000" w:themeColor="text1"/>
          <w:sz w:val="22"/>
          <w:szCs w:val="22"/>
        </w:rPr>
      </w:pPr>
      <w:r w:rsidRPr="00775CC8">
        <w:rPr>
          <w:rFonts w:ascii="Arial" w:hAnsi="Arial" w:cs="Arial"/>
          <w:b/>
          <w:bCs/>
          <w:color w:val="000000" w:themeColor="text1"/>
          <w:sz w:val="22"/>
          <w:szCs w:val="22"/>
        </w:rPr>
        <w:t>Članak 3.</w:t>
      </w:r>
    </w:p>
    <w:p w:rsidR="00775CC8" w:rsidRP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 xml:space="preserve">Upis djece u Dječji vrtić Žabica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 xml:space="preserve"> provodi se sukladno raspoloživim kapacitetima Dječjeg vrtića, zakonu, ovoj Odluci i pravilniku kojim Dječji vrtić uređuje postupak upisa djece.</w:t>
      </w:r>
    </w:p>
    <w:p w:rsidR="00775CC8" w:rsidRDefault="00775CC8" w:rsidP="00775CC8">
      <w:pPr>
        <w:spacing w:line="276" w:lineRule="auto"/>
        <w:jc w:val="both"/>
        <w:rPr>
          <w:rFonts w:ascii="Arial" w:hAnsi="Arial" w:cs="Arial"/>
          <w:color w:val="000000" w:themeColor="text1"/>
          <w:sz w:val="22"/>
          <w:szCs w:val="22"/>
        </w:rPr>
      </w:pP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Ako Dječji vrtić zbog ograničenih kapaciteta ne može upisati svu prijavljenu djecu, red prvenstva pri upisu utvrđuje se primjenom sustava bodovanja kojim se vrednuju kriteriji prednosti pri upisu.</w:t>
      </w:r>
    </w:p>
    <w:p w:rsidR="00775CC8" w:rsidRPr="00775CC8" w:rsidRDefault="00775CC8" w:rsidP="00775CC8">
      <w:pPr>
        <w:spacing w:line="276" w:lineRule="auto"/>
        <w:jc w:val="both"/>
        <w:rPr>
          <w:rFonts w:ascii="Arial" w:hAnsi="Arial" w:cs="Arial"/>
          <w:color w:val="000000" w:themeColor="text1"/>
          <w:sz w:val="22"/>
          <w:szCs w:val="22"/>
        </w:rPr>
      </w:pPr>
    </w:p>
    <w:p w:rsidR="00775CC8" w:rsidRP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Red prvenstva pri upisu djece utvrđuje se prema ukupnom broju ostvarenih bodova.</w:t>
      </w:r>
    </w:p>
    <w:p w:rsidR="00775CC8" w:rsidRDefault="00775CC8" w:rsidP="00775CC8">
      <w:pPr>
        <w:spacing w:line="276" w:lineRule="auto"/>
        <w:jc w:val="both"/>
        <w:rPr>
          <w:rFonts w:ascii="Arial" w:hAnsi="Arial" w:cs="Arial"/>
          <w:b/>
          <w:bCs/>
          <w:color w:val="000000" w:themeColor="text1"/>
          <w:sz w:val="22"/>
          <w:szCs w:val="22"/>
        </w:rPr>
      </w:pPr>
    </w:p>
    <w:p w:rsidR="00775CC8" w:rsidRPr="00775CC8" w:rsidRDefault="00775CC8" w:rsidP="00775CC8">
      <w:pPr>
        <w:spacing w:line="276" w:lineRule="auto"/>
        <w:jc w:val="both"/>
        <w:rPr>
          <w:rFonts w:ascii="Arial" w:hAnsi="Arial" w:cs="Arial"/>
          <w:color w:val="000000" w:themeColor="text1"/>
          <w:sz w:val="22"/>
          <w:szCs w:val="22"/>
        </w:rPr>
      </w:pPr>
      <w:r w:rsidRPr="00775CC8">
        <w:rPr>
          <w:rFonts w:ascii="Arial" w:hAnsi="Arial" w:cs="Arial"/>
          <w:b/>
          <w:bCs/>
          <w:color w:val="000000" w:themeColor="text1"/>
          <w:sz w:val="22"/>
          <w:szCs w:val="22"/>
        </w:rPr>
        <w:t>Članak 4.</w:t>
      </w:r>
    </w:p>
    <w:p w:rsidR="00775CC8" w:rsidRP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lastRenderedPageBreak/>
        <w:t>Kriteriji prednosti pri upisu i pripadajući broj bodova utvrđuju se kako slijedi: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46"/>
        <w:gridCol w:w="2126"/>
      </w:tblGrid>
      <w:tr w:rsidR="00775CC8" w:rsidRPr="00775CC8" w:rsidTr="00693EB9">
        <w:trPr>
          <w:tblHeader/>
          <w:tblCellSpacing w:w="15" w:type="dxa"/>
        </w:trPr>
        <w:tc>
          <w:tcPr>
            <w:tcW w:w="6901" w:type="dxa"/>
            <w:vAlign w:val="center"/>
            <w:hideMark/>
          </w:tcPr>
          <w:p w:rsidR="00775CC8" w:rsidRPr="00775CC8" w:rsidRDefault="00775CC8" w:rsidP="00693EB9">
            <w:pPr>
              <w:spacing w:line="276" w:lineRule="auto"/>
              <w:jc w:val="center"/>
              <w:rPr>
                <w:rFonts w:ascii="Arial" w:hAnsi="Arial" w:cs="Arial"/>
                <w:b/>
                <w:bCs/>
                <w:color w:val="000000" w:themeColor="text1"/>
                <w:sz w:val="22"/>
                <w:szCs w:val="22"/>
              </w:rPr>
            </w:pPr>
            <w:r w:rsidRPr="00775CC8">
              <w:rPr>
                <w:rFonts w:ascii="Arial" w:hAnsi="Arial" w:cs="Arial"/>
                <w:b/>
                <w:bCs/>
                <w:color w:val="000000" w:themeColor="text1"/>
                <w:sz w:val="22"/>
                <w:szCs w:val="22"/>
              </w:rPr>
              <w:t>Kriterij</w:t>
            </w:r>
          </w:p>
        </w:tc>
        <w:tc>
          <w:tcPr>
            <w:tcW w:w="2081" w:type="dxa"/>
            <w:vAlign w:val="center"/>
            <w:hideMark/>
          </w:tcPr>
          <w:p w:rsidR="00775CC8" w:rsidRPr="00775CC8" w:rsidRDefault="00775CC8" w:rsidP="00693EB9">
            <w:pPr>
              <w:spacing w:line="276" w:lineRule="auto"/>
              <w:jc w:val="center"/>
              <w:rPr>
                <w:rFonts w:ascii="Arial" w:hAnsi="Arial" w:cs="Arial"/>
                <w:b/>
                <w:bCs/>
                <w:color w:val="000000" w:themeColor="text1"/>
                <w:sz w:val="22"/>
                <w:szCs w:val="22"/>
              </w:rPr>
            </w:pPr>
            <w:r w:rsidRPr="00775CC8">
              <w:rPr>
                <w:rFonts w:ascii="Arial" w:hAnsi="Arial" w:cs="Arial"/>
                <w:b/>
                <w:bCs/>
                <w:color w:val="000000" w:themeColor="text1"/>
                <w:sz w:val="22"/>
                <w:szCs w:val="22"/>
              </w:rPr>
              <w:t>Broj bodova</w:t>
            </w:r>
          </w:p>
        </w:tc>
      </w:tr>
      <w:tr w:rsidR="00775CC8" w:rsidRPr="00775CC8" w:rsidTr="00693EB9">
        <w:trPr>
          <w:tblCellSpacing w:w="15" w:type="dxa"/>
        </w:trPr>
        <w:tc>
          <w:tcPr>
            <w:tcW w:w="690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 xml:space="preserve">Djeca koja imaju prebivalište ili boravište na području Općine </w:t>
            </w:r>
            <w:proofErr w:type="spellStart"/>
            <w:r w:rsidRPr="00775CC8">
              <w:rPr>
                <w:rFonts w:ascii="Arial" w:hAnsi="Arial" w:cs="Arial"/>
                <w:color w:val="000000" w:themeColor="text1"/>
                <w:sz w:val="22"/>
                <w:szCs w:val="22"/>
              </w:rPr>
              <w:t>Zmijavci</w:t>
            </w:r>
            <w:proofErr w:type="spellEnd"/>
          </w:p>
        </w:tc>
        <w:tc>
          <w:tcPr>
            <w:tcW w:w="208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50</w:t>
            </w:r>
          </w:p>
        </w:tc>
      </w:tr>
      <w:tr w:rsidR="00775CC8" w:rsidRPr="00775CC8" w:rsidTr="00693EB9">
        <w:trPr>
          <w:tblCellSpacing w:w="15" w:type="dxa"/>
        </w:trPr>
        <w:tc>
          <w:tcPr>
            <w:tcW w:w="690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Djeca roditelja invalida Domovinskog rata</w:t>
            </w:r>
          </w:p>
        </w:tc>
        <w:tc>
          <w:tcPr>
            <w:tcW w:w="208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20</w:t>
            </w:r>
          </w:p>
        </w:tc>
      </w:tr>
      <w:tr w:rsidR="00775CC8" w:rsidRPr="00775CC8" w:rsidTr="00693EB9">
        <w:trPr>
          <w:tblCellSpacing w:w="15" w:type="dxa"/>
        </w:trPr>
        <w:tc>
          <w:tcPr>
            <w:tcW w:w="690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Djeca roditelja korisnika novčane naknade za nezaposlene hrvatske branitelje iz Domovinskog rata</w:t>
            </w:r>
          </w:p>
        </w:tc>
        <w:tc>
          <w:tcPr>
            <w:tcW w:w="208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12</w:t>
            </w:r>
          </w:p>
        </w:tc>
      </w:tr>
      <w:tr w:rsidR="00775CC8" w:rsidRPr="00775CC8" w:rsidTr="00693EB9">
        <w:trPr>
          <w:tblCellSpacing w:w="15" w:type="dxa"/>
        </w:trPr>
        <w:tc>
          <w:tcPr>
            <w:tcW w:w="690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Djeca roditelja korisnika novčane naknade za civilne stradalnike iz Domovinskog rata</w:t>
            </w:r>
          </w:p>
        </w:tc>
        <w:tc>
          <w:tcPr>
            <w:tcW w:w="208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12</w:t>
            </w:r>
          </w:p>
        </w:tc>
      </w:tr>
      <w:tr w:rsidR="00775CC8" w:rsidRPr="00775CC8" w:rsidTr="00693EB9">
        <w:trPr>
          <w:tblCellSpacing w:w="15" w:type="dxa"/>
        </w:trPr>
        <w:tc>
          <w:tcPr>
            <w:tcW w:w="690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Djeca s teškoćama u razvoju i kroničnim bolestima koja imaju nalaz i mišljenje tijela vještačenja ili potvrdu izabranog pedijatra odnosno liječnika obiteljske medicine da je razmjer teškoća u razvoju ili kronične bolesti okvirno u skladu s listom oštećenja funkcionalnih sposobnosti sukladno propisu kojim se uređuje metodologija vještačenja</w:t>
            </w:r>
          </w:p>
        </w:tc>
        <w:tc>
          <w:tcPr>
            <w:tcW w:w="208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12</w:t>
            </w:r>
          </w:p>
        </w:tc>
      </w:tr>
      <w:tr w:rsidR="00775CC8" w:rsidRPr="00775CC8" w:rsidTr="00693EB9">
        <w:trPr>
          <w:tblCellSpacing w:w="15" w:type="dxa"/>
        </w:trPr>
        <w:tc>
          <w:tcPr>
            <w:tcW w:w="690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Djeca samohranih roditelja</w:t>
            </w:r>
          </w:p>
        </w:tc>
        <w:tc>
          <w:tcPr>
            <w:tcW w:w="208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12</w:t>
            </w:r>
          </w:p>
        </w:tc>
      </w:tr>
      <w:tr w:rsidR="00775CC8" w:rsidRPr="00775CC8" w:rsidTr="00693EB9">
        <w:trPr>
          <w:tblCellSpacing w:w="15" w:type="dxa"/>
        </w:trPr>
        <w:tc>
          <w:tcPr>
            <w:tcW w:w="690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 xml:space="preserve">Djeca iz </w:t>
            </w:r>
            <w:proofErr w:type="spellStart"/>
            <w:r w:rsidRPr="00775CC8">
              <w:rPr>
                <w:rFonts w:ascii="Arial" w:hAnsi="Arial" w:cs="Arial"/>
                <w:color w:val="000000" w:themeColor="text1"/>
                <w:sz w:val="22"/>
                <w:szCs w:val="22"/>
              </w:rPr>
              <w:t>jednoroditeljskih</w:t>
            </w:r>
            <w:proofErr w:type="spellEnd"/>
            <w:r w:rsidRPr="00775CC8">
              <w:rPr>
                <w:rFonts w:ascii="Arial" w:hAnsi="Arial" w:cs="Arial"/>
                <w:color w:val="000000" w:themeColor="text1"/>
                <w:sz w:val="22"/>
                <w:szCs w:val="22"/>
              </w:rPr>
              <w:t xml:space="preserve"> obitelji</w:t>
            </w:r>
          </w:p>
        </w:tc>
        <w:tc>
          <w:tcPr>
            <w:tcW w:w="208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12</w:t>
            </w:r>
          </w:p>
        </w:tc>
      </w:tr>
      <w:tr w:rsidR="00775CC8" w:rsidRPr="00775CC8" w:rsidTr="00693EB9">
        <w:trPr>
          <w:tblCellSpacing w:w="15" w:type="dxa"/>
        </w:trPr>
        <w:tc>
          <w:tcPr>
            <w:tcW w:w="690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Djeca osoba s invaliditetom upisanih u Hrvatski registar osoba s invaliditetom</w:t>
            </w:r>
          </w:p>
        </w:tc>
        <w:tc>
          <w:tcPr>
            <w:tcW w:w="208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6</w:t>
            </w:r>
          </w:p>
        </w:tc>
      </w:tr>
      <w:tr w:rsidR="00775CC8" w:rsidRPr="00775CC8" w:rsidTr="00693EB9">
        <w:trPr>
          <w:tblCellSpacing w:w="15" w:type="dxa"/>
        </w:trPr>
        <w:tc>
          <w:tcPr>
            <w:tcW w:w="690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Djeca koja su ostvarila pravo na socijalnu uslugu smještaja u udomiteljskoj obitelji, djeca smještena u ustanovi socijalne skrbi ili djeca kojima je dodijeljen skrbnik</w:t>
            </w:r>
          </w:p>
        </w:tc>
        <w:tc>
          <w:tcPr>
            <w:tcW w:w="208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6</w:t>
            </w:r>
          </w:p>
        </w:tc>
      </w:tr>
      <w:tr w:rsidR="00775CC8" w:rsidRPr="00775CC8" w:rsidTr="00693EB9">
        <w:trPr>
          <w:tblCellSpacing w:w="15" w:type="dxa"/>
        </w:trPr>
        <w:tc>
          <w:tcPr>
            <w:tcW w:w="690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Djeca iz obitelji s troje ili više djece</w:t>
            </w:r>
          </w:p>
        </w:tc>
        <w:tc>
          <w:tcPr>
            <w:tcW w:w="208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2 boda po svakom maloljetnom djetetu koje živi u zajedničkom kućanstvu</w:t>
            </w:r>
          </w:p>
        </w:tc>
      </w:tr>
      <w:tr w:rsidR="00775CC8" w:rsidRPr="00775CC8" w:rsidTr="00693EB9">
        <w:trPr>
          <w:tblCellSpacing w:w="15" w:type="dxa"/>
        </w:trPr>
        <w:tc>
          <w:tcPr>
            <w:tcW w:w="690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Djeca obaju zaposlenih roditelja, odnosno djeca iz obitelji u kojoj su oba roditelja u radnom odnosu ili obavljaju samostalnu djelatnost</w:t>
            </w:r>
          </w:p>
        </w:tc>
        <w:tc>
          <w:tcPr>
            <w:tcW w:w="208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12</w:t>
            </w:r>
          </w:p>
        </w:tc>
      </w:tr>
      <w:tr w:rsidR="00775CC8" w:rsidRPr="00775CC8" w:rsidTr="00693EB9">
        <w:trPr>
          <w:tblCellSpacing w:w="15" w:type="dxa"/>
        </w:trPr>
        <w:tc>
          <w:tcPr>
            <w:tcW w:w="690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Djeca iz obitelji s jednim zaposlenim roditeljem</w:t>
            </w:r>
          </w:p>
        </w:tc>
        <w:tc>
          <w:tcPr>
            <w:tcW w:w="208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6</w:t>
            </w:r>
          </w:p>
        </w:tc>
      </w:tr>
      <w:tr w:rsidR="00775CC8" w:rsidRPr="00775CC8" w:rsidTr="00693EB9">
        <w:trPr>
          <w:tblCellSpacing w:w="15" w:type="dxa"/>
        </w:trPr>
        <w:tc>
          <w:tcPr>
            <w:tcW w:w="690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Djeca roditelja koji primaju doplatak za djecu ili roditelja korisnika zajamčene minimalne naknade</w:t>
            </w:r>
          </w:p>
        </w:tc>
        <w:tc>
          <w:tcPr>
            <w:tcW w:w="208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3</w:t>
            </w:r>
          </w:p>
        </w:tc>
      </w:tr>
      <w:tr w:rsidR="00775CC8" w:rsidRPr="00775CC8" w:rsidTr="00693EB9">
        <w:trPr>
          <w:tblCellSpacing w:w="15" w:type="dxa"/>
        </w:trPr>
        <w:tc>
          <w:tcPr>
            <w:tcW w:w="690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Djeca kojima su brat ili sestra korisnici usluga Dječjeg vrtića u trenutku podnošenja prijave za upis</w:t>
            </w:r>
          </w:p>
        </w:tc>
        <w:tc>
          <w:tcPr>
            <w:tcW w:w="208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1</w:t>
            </w:r>
          </w:p>
        </w:tc>
      </w:tr>
      <w:tr w:rsidR="00775CC8" w:rsidRPr="00775CC8" w:rsidTr="00693EB9">
        <w:trPr>
          <w:tblCellSpacing w:w="15" w:type="dxa"/>
        </w:trPr>
        <w:tc>
          <w:tcPr>
            <w:tcW w:w="690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Djeca u godini prije polaska u školu</w:t>
            </w:r>
          </w:p>
        </w:tc>
        <w:tc>
          <w:tcPr>
            <w:tcW w:w="2081" w:type="dxa"/>
            <w:vAlign w:val="center"/>
            <w:hideMark/>
          </w:tcPr>
          <w:p w:rsidR="00775CC8" w:rsidRPr="00775CC8" w:rsidRDefault="00775CC8" w:rsidP="00693EB9">
            <w:pPr>
              <w:spacing w:line="276" w:lineRule="auto"/>
              <w:jc w:val="center"/>
              <w:rPr>
                <w:rFonts w:ascii="Arial" w:hAnsi="Arial" w:cs="Arial"/>
                <w:color w:val="000000" w:themeColor="text1"/>
                <w:sz w:val="22"/>
                <w:szCs w:val="22"/>
              </w:rPr>
            </w:pPr>
            <w:r w:rsidRPr="00775CC8">
              <w:rPr>
                <w:rFonts w:ascii="Arial" w:hAnsi="Arial" w:cs="Arial"/>
                <w:color w:val="000000" w:themeColor="text1"/>
                <w:sz w:val="22"/>
                <w:szCs w:val="22"/>
              </w:rPr>
              <w:t>4</w:t>
            </w:r>
          </w:p>
        </w:tc>
      </w:tr>
    </w:tbl>
    <w:p w:rsidR="00775CC8" w:rsidRDefault="00775CC8" w:rsidP="00775CC8">
      <w:pPr>
        <w:spacing w:line="276" w:lineRule="auto"/>
        <w:jc w:val="both"/>
        <w:rPr>
          <w:rFonts w:ascii="Arial" w:hAnsi="Arial" w:cs="Arial"/>
          <w:color w:val="000000" w:themeColor="text1"/>
          <w:sz w:val="22"/>
          <w:szCs w:val="22"/>
        </w:rPr>
      </w:pP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Bodovi se mogu kumulirati po više kriterija ako dijete ispunjava uvjete za ostvarivanje tih kriterija.</w:t>
      </w:r>
    </w:p>
    <w:p w:rsidR="00775CC8" w:rsidRPr="00775CC8" w:rsidRDefault="00775CC8" w:rsidP="00775CC8">
      <w:pPr>
        <w:spacing w:line="276" w:lineRule="auto"/>
        <w:jc w:val="both"/>
        <w:rPr>
          <w:rFonts w:ascii="Arial" w:hAnsi="Arial" w:cs="Arial"/>
          <w:color w:val="000000" w:themeColor="text1"/>
          <w:sz w:val="22"/>
          <w:szCs w:val="22"/>
        </w:rPr>
      </w:pP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Kriteriji prednosti pri upisu dokazuju se odgovarajućom dokumentacijom propisanom javnim pozivom, odnosno natječajem za upis djece u Dječji vrtić.</w:t>
      </w:r>
    </w:p>
    <w:p w:rsidR="00775CC8" w:rsidRPr="00775CC8" w:rsidRDefault="00775CC8" w:rsidP="00775CC8">
      <w:pPr>
        <w:spacing w:line="276" w:lineRule="auto"/>
        <w:jc w:val="both"/>
        <w:rPr>
          <w:rFonts w:ascii="Arial" w:hAnsi="Arial" w:cs="Arial"/>
          <w:color w:val="000000" w:themeColor="text1"/>
          <w:sz w:val="22"/>
          <w:szCs w:val="22"/>
        </w:rPr>
      </w:pPr>
    </w:p>
    <w:p w:rsidR="00775CC8" w:rsidRPr="00775CC8" w:rsidRDefault="00775CC8" w:rsidP="00775CC8">
      <w:pPr>
        <w:spacing w:line="276" w:lineRule="auto"/>
        <w:jc w:val="center"/>
        <w:rPr>
          <w:rFonts w:ascii="Arial" w:hAnsi="Arial" w:cs="Arial"/>
          <w:color w:val="000000" w:themeColor="text1"/>
          <w:sz w:val="22"/>
          <w:szCs w:val="22"/>
        </w:rPr>
      </w:pPr>
      <w:r w:rsidRPr="00775CC8">
        <w:rPr>
          <w:rFonts w:ascii="Arial" w:hAnsi="Arial" w:cs="Arial"/>
          <w:b/>
          <w:bCs/>
          <w:color w:val="000000" w:themeColor="text1"/>
          <w:sz w:val="22"/>
          <w:szCs w:val="22"/>
        </w:rPr>
        <w:t>Članak 5.</w:t>
      </w: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 xml:space="preserve">Ako dvoje ili više djece ostvari jednak broj bodova, prednost pri upisu ima dijete koje ima prebivalište ili boravište na području Općine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w:t>
      </w:r>
    </w:p>
    <w:p w:rsidR="00775CC8" w:rsidRPr="00775CC8" w:rsidRDefault="00775CC8" w:rsidP="00775CC8">
      <w:pPr>
        <w:spacing w:line="276" w:lineRule="auto"/>
        <w:jc w:val="both"/>
        <w:rPr>
          <w:rFonts w:ascii="Arial" w:hAnsi="Arial" w:cs="Arial"/>
          <w:color w:val="000000" w:themeColor="text1"/>
          <w:sz w:val="22"/>
          <w:szCs w:val="22"/>
        </w:rPr>
      </w:pP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Ako i nakon primjene kriterija iz stavka 1. ovoga članka dvoje ili više djece ostvari jednak broj bodova, prednost pri upisu ima starije dijete.</w:t>
      </w:r>
    </w:p>
    <w:p w:rsidR="00775CC8" w:rsidRPr="00775CC8" w:rsidRDefault="00775CC8" w:rsidP="00775CC8">
      <w:pPr>
        <w:spacing w:line="276" w:lineRule="auto"/>
        <w:jc w:val="both"/>
        <w:rPr>
          <w:rFonts w:ascii="Arial" w:hAnsi="Arial" w:cs="Arial"/>
          <w:color w:val="000000" w:themeColor="text1"/>
          <w:sz w:val="22"/>
          <w:szCs w:val="22"/>
        </w:rPr>
      </w:pPr>
    </w:p>
    <w:p w:rsidR="00775CC8" w:rsidRPr="00775CC8" w:rsidRDefault="00775CC8" w:rsidP="00775CC8">
      <w:pPr>
        <w:spacing w:line="276" w:lineRule="auto"/>
        <w:jc w:val="center"/>
        <w:rPr>
          <w:rFonts w:ascii="Arial" w:hAnsi="Arial" w:cs="Arial"/>
          <w:color w:val="000000" w:themeColor="text1"/>
          <w:sz w:val="22"/>
          <w:szCs w:val="22"/>
        </w:rPr>
      </w:pPr>
      <w:r w:rsidRPr="00775CC8">
        <w:rPr>
          <w:rFonts w:ascii="Arial" w:hAnsi="Arial" w:cs="Arial"/>
          <w:b/>
          <w:bCs/>
          <w:color w:val="000000" w:themeColor="text1"/>
          <w:sz w:val="22"/>
          <w:szCs w:val="22"/>
        </w:rPr>
        <w:t>Članak 6.</w:t>
      </w: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 xml:space="preserve">Dijete se smatra djetetom s područja Općine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 xml:space="preserve"> ako dijete i najmanje jedan roditelj odnosno skrbnik imaju prebivalište ili prijavljeno boravište na području Općine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 xml:space="preserve"> najmanje šest mjeseci prije podnošenja prijave za upis.</w:t>
      </w:r>
    </w:p>
    <w:p w:rsidR="00775CC8" w:rsidRPr="00775CC8" w:rsidRDefault="00775CC8" w:rsidP="00775CC8">
      <w:pPr>
        <w:spacing w:line="276" w:lineRule="auto"/>
        <w:jc w:val="both"/>
        <w:rPr>
          <w:rFonts w:ascii="Arial" w:hAnsi="Arial" w:cs="Arial"/>
          <w:color w:val="000000" w:themeColor="text1"/>
          <w:sz w:val="22"/>
          <w:szCs w:val="22"/>
        </w:rPr>
      </w:pP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Ispunjavanje uvjeta iz stavka 1. ovoga članka dokazuje se odgovarajućom dokumentacijom propisanom pravilnikom Dječjeg vrtića kojim se uređuje postupak upisa i javnim pozivom, odnosno natječajem za upis djece u Dječji vrtić.</w:t>
      </w:r>
    </w:p>
    <w:p w:rsidR="00775CC8" w:rsidRPr="00775CC8" w:rsidRDefault="00775CC8" w:rsidP="00775CC8">
      <w:pPr>
        <w:spacing w:line="276" w:lineRule="auto"/>
        <w:jc w:val="both"/>
        <w:rPr>
          <w:rFonts w:ascii="Arial" w:hAnsi="Arial" w:cs="Arial"/>
          <w:color w:val="000000" w:themeColor="text1"/>
          <w:sz w:val="22"/>
          <w:szCs w:val="22"/>
        </w:rPr>
      </w:pPr>
    </w:p>
    <w:p w:rsidR="00775CC8" w:rsidRDefault="00775CC8" w:rsidP="00775CC8">
      <w:pPr>
        <w:spacing w:line="276" w:lineRule="auto"/>
        <w:jc w:val="both"/>
        <w:rPr>
          <w:rFonts w:ascii="Arial" w:hAnsi="Arial" w:cs="Arial"/>
          <w:b/>
          <w:bCs/>
          <w:color w:val="000000" w:themeColor="text1"/>
          <w:sz w:val="22"/>
          <w:szCs w:val="22"/>
        </w:rPr>
      </w:pPr>
      <w:r w:rsidRPr="00775CC8">
        <w:rPr>
          <w:rFonts w:ascii="Arial" w:hAnsi="Arial" w:cs="Arial"/>
          <w:b/>
          <w:bCs/>
          <w:color w:val="000000" w:themeColor="text1"/>
          <w:sz w:val="22"/>
          <w:szCs w:val="22"/>
        </w:rPr>
        <w:t>III. EKONOMSKA CIJENA PROGRAMA I SUDJELOVANJE RODITELJA-KORISNIKA USLUGA</w:t>
      </w:r>
    </w:p>
    <w:p w:rsidR="00775CC8" w:rsidRPr="00775CC8" w:rsidRDefault="00775CC8" w:rsidP="00775CC8">
      <w:pPr>
        <w:spacing w:line="276" w:lineRule="auto"/>
        <w:jc w:val="both"/>
        <w:rPr>
          <w:rFonts w:ascii="Arial" w:hAnsi="Arial" w:cs="Arial"/>
          <w:b/>
          <w:bCs/>
          <w:color w:val="000000" w:themeColor="text1"/>
          <w:sz w:val="22"/>
          <w:szCs w:val="22"/>
        </w:rPr>
      </w:pPr>
    </w:p>
    <w:p w:rsidR="00775CC8" w:rsidRPr="00775CC8" w:rsidRDefault="00775CC8" w:rsidP="00775CC8">
      <w:pPr>
        <w:spacing w:line="276" w:lineRule="auto"/>
        <w:jc w:val="center"/>
        <w:rPr>
          <w:rFonts w:ascii="Arial" w:hAnsi="Arial" w:cs="Arial"/>
          <w:color w:val="000000" w:themeColor="text1"/>
          <w:sz w:val="22"/>
          <w:szCs w:val="22"/>
        </w:rPr>
      </w:pPr>
      <w:r w:rsidRPr="00775CC8">
        <w:rPr>
          <w:rFonts w:ascii="Arial" w:hAnsi="Arial" w:cs="Arial"/>
          <w:b/>
          <w:bCs/>
          <w:color w:val="000000" w:themeColor="text1"/>
          <w:sz w:val="22"/>
          <w:szCs w:val="22"/>
        </w:rPr>
        <w:t>Članak 7.</w:t>
      </w: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 xml:space="preserve">Ekonomska cijena redovitog cjelodnevnog 10-satnog programa Dječjeg vrtića Žabica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 xml:space="preserve"> utvrđuje se kako slijedi:</w:t>
      </w:r>
    </w:p>
    <w:p w:rsidR="00775CC8" w:rsidRPr="00775CC8" w:rsidRDefault="00775CC8" w:rsidP="00775CC8">
      <w:pPr>
        <w:spacing w:line="276" w:lineRule="auto"/>
        <w:jc w:val="both"/>
        <w:rPr>
          <w:rFonts w:ascii="Arial" w:hAnsi="Arial" w:cs="Arial"/>
          <w:color w:val="000000" w:themeColor="text1"/>
          <w:sz w:val="22"/>
          <w:szCs w:val="22"/>
        </w:rPr>
      </w:pPr>
    </w:p>
    <w:tbl>
      <w:tblPr>
        <w:tblW w:w="9214" w:type="dxa"/>
        <w:tblCellSpacing w:w="15" w:type="dxa"/>
        <w:tblCellMar>
          <w:top w:w="15" w:type="dxa"/>
          <w:left w:w="15" w:type="dxa"/>
          <w:bottom w:w="15" w:type="dxa"/>
          <w:right w:w="15" w:type="dxa"/>
        </w:tblCellMar>
        <w:tblLook w:val="04A0" w:firstRow="1" w:lastRow="0" w:firstColumn="1" w:lastColumn="0" w:noHBand="0" w:noVBand="1"/>
      </w:tblPr>
      <w:tblGrid>
        <w:gridCol w:w="4465"/>
        <w:gridCol w:w="4749"/>
      </w:tblGrid>
      <w:tr w:rsidR="00775CC8" w:rsidRPr="00775CC8" w:rsidTr="00416F51">
        <w:trPr>
          <w:tblHeader/>
          <w:tblCellSpacing w:w="15" w:type="dxa"/>
        </w:trPr>
        <w:tc>
          <w:tcPr>
            <w:tcW w:w="0" w:type="auto"/>
            <w:vAlign w:val="center"/>
            <w:hideMark/>
          </w:tcPr>
          <w:p w:rsidR="00775CC8" w:rsidRPr="00775CC8" w:rsidRDefault="00775CC8" w:rsidP="00693EB9">
            <w:pPr>
              <w:spacing w:line="276" w:lineRule="auto"/>
              <w:jc w:val="center"/>
              <w:rPr>
                <w:rFonts w:ascii="Arial" w:hAnsi="Arial" w:cs="Arial"/>
                <w:b/>
                <w:bCs/>
                <w:color w:val="000000" w:themeColor="text1"/>
                <w:sz w:val="22"/>
                <w:szCs w:val="22"/>
              </w:rPr>
            </w:pPr>
            <w:r w:rsidRPr="00775CC8">
              <w:rPr>
                <w:rFonts w:ascii="Arial" w:hAnsi="Arial" w:cs="Arial"/>
                <w:b/>
                <w:bCs/>
                <w:color w:val="000000" w:themeColor="text1"/>
                <w:sz w:val="22"/>
                <w:szCs w:val="22"/>
              </w:rPr>
              <w:t>Program</w:t>
            </w:r>
          </w:p>
        </w:tc>
        <w:tc>
          <w:tcPr>
            <w:tcW w:w="4704" w:type="dxa"/>
            <w:vAlign w:val="center"/>
            <w:hideMark/>
          </w:tcPr>
          <w:p w:rsidR="00775CC8" w:rsidRPr="00775CC8" w:rsidRDefault="00775CC8" w:rsidP="00693EB9">
            <w:pPr>
              <w:spacing w:line="276" w:lineRule="auto"/>
              <w:jc w:val="center"/>
              <w:rPr>
                <w:rFonts w:ascii="Arial" w:hAnsi="Arial" w:cs="Arial"/>
                <w:b/>
                <w:bCs/>
                <w:color w:val="000000" w:themeColor="text1"/>
                <w:sz w:val="22"/>
                <w:szCs w:val="22"/>
              </w:rPr>
            </w:pPr>
            <w:r w:rsidRPr="00775CC8">
              <w:rPr>
                <w:rFonts w:ascii="Arial" w:hAnsi="Arial" w:cs="Arial"/>
                <w:b/>
                <w:bCs/>
                <w:color w:val="000000" w:themeColor="text1"/>
                <w:sz w:val="22"/>
                <w:szCs w:val="22"/>
              </w:rPr>
              <w:t>Ekonomska cijena</w:t>
            </w:r>
          </w:p>
        </w:tc>
      </w:tr>
      <w:tr w:rsidR="00B96C08" w:rsidRPr="00B96C08" w:rsidTr="00416F51">
        <w:trPr>
          <w:tblCellSpacing w:w="15" w:type="dxa"/>
        </w:trPr>
        <w:tc>
          <w:tcPr>
            <w:tcW w:w="0" w:type="auto"/>
            <w:vAlign w:val="center"/>
            <w:hideMark/>
          </w:tcPr>
          <w:p w:rsidR="00775CC8" w:rsidRPr="00B96C08" w:rsidRDefault="00775CC8" w:rsidP="00693EB9">
            <w:pPr>
              <w:spacing w:line="276" w:lineRule="auto"/>
              <w:jc w:val="center"/>
              <w:rPr>
                <w:rFonts w:ascii="Arial" w:hAnsi="Arial" w:cs="Arial"/>
                <w:sz w:val="22"/>
                <w:szCs w:val="22"/>
              </w:rPr>
            </w:pPr>
            <w:r w:rsidRPr="00B96C08">
              <w:rPr>
                <w:rFonts w:ascii="Arial" w:hAnsi="Arial" w:cs="Arial"/>
                <w:sz w:val="22"/>
                <w:szCs w:val="22"/>
              </w:rPr>
              <w:t>Redoviti cjelodnevni 10-satni jaslički program</w:t>
            </w:r>
          </w:p>
        </w:tc>
        <w:tc>
          <w:tcPr>
            <w:tcW w:w="4704" w:type="dxa"/>
            <w:vAlign w:val="center"/>
            <w:hideMark/>
          </w:tcPr>
          <w:p w:rsidR="00775CC8" w:rsidRPr="00B96C08" w:rsidRDefault="00416F51" w:rsidP="00693EB9">
            <w:pPr>
              <w:spacing w:line="276" w:lineRule="auto"/>
              <w:jc w:val="center"/>
              <w:rPr>
                <w:rFonts w:ascii="Arial" w:hAnsi="Arial" w:cs="Arial"/>
                <w:sz w:val="22"/>
                <w:szCs w:val="22"/>
              </w:rPr>
            </w:pPr>
            <w:r w:rsidRPr="00B96C08">
              <w:rPr>
                <w:rFonts w:ascii="Arial" w:hAnsi="Arial" w:cs="Arial"/>
                <w:sz w:val="22"/>
                <w:szCs w:val="22"/>
              </w:rPr>
              <w:t>650,00</w:t>
            </w:r>
            <w:r w:rsidR="00775CC8" w:rsidRPr="00B96C08">
              <w:rPr>
                <w:rFonts w:ascii="Arial" w:hAnsi="Arial" w:cs="Arial"/>
                <w:sz w:val="22"/>
                <w:szCs w:val="22"/>
              </w:rPr>
              <w:t xml:space="preserve"> EUR mjesečno</w:t>
            </w:r>
          </w:p>
        </w:tc>
      </w:tr>
      <w:tr w:rsidR="00775CC8" w:rsidRPr="00B96C08" w:rsidTr="00416F51">
        <w:trPr>
          <w:tblCellSpacing w:w="15" w:type="dxa"/>
        </w:trPr>
        <w:tc>
          <w:tcPr>
            <w:tcW w:w="0" w:type="auto"/>
            <w:vAlign w:val="center"/>
            <w:hideMark/>
          </w:tcPr>
          <w:p w:rsidR="00775CC8" w:rsidRPr="00B96C08" w:rsidRDefault="00775CC8" w:rsidP="00693EB9">
            <w:pPr>
              <w:spacing w:line="276" w:lineRule="auto"/>
              <w:jc w:val="center"/>
              <w:rPr>
                <w:rFonts w:ascii="Arial" w:hAnsi="Arial" w:cs="Arial"/>
                <w:sz w:val="22"/>
                <w:szCs w:val="22"/>
              </w:rPr>
            </w:pPr>
            <w:r w:rsidRPr="00B96C08">
              <w:rPr>
                <w:rFonts w:ascii="Arial" w:hAnsi="Arial" w:cs="Arial"/>
                <w:sz w:val="22"/>
                <w:szCs w:val="22"/>
              </w:rPr>
              <w:t>Redoviti cjelodnevni 10-satni vrtićki program</w:t>
            </w:r>
          </w:p>
        </w:tc>
        <w:tc>
          <w:tcPr>
            <w:tcW w:w="4704" w:type="dxa"/>
            <w:vAlign w:val="center"/>
            <w:hideMark/>
          </w:tcPr>
          <w:p w:rsidR="00775CC8" w:rsidRPr="00B96C08" w:rsidRDefault="00416F51" w:rsidP="00693EB9">
            <w:pPr>
              <w:spacing w:line="276" w:lineRule="auto"/>
              <w:jc w:val="center"/>
              <w:rPr>
                <w:rFonts w:ascii="Arial" w:hAnsi="Arial" w:cs="Arial"/>
                <w:sz w:val="22"/>
                <w:szCs w:val="22"/>
              </w:rPr>
            </w:pPr>
            <w:r w:rsidRPr="00B96C08">
              <w:rPr>
                <w:rFonts w:ascii="Arial" w:hAnsi="Arial" w:cs="Arial"/>
                <w:sz w:val="22"/>
                <w:szCs w:val="22"/>
              </w:rPr>
              <w:t>500,00</w:t>
            </w:r>
            <w:r w:rsidR="00775CC8" w:rsidRPr="00B96C08">
              <w:rPr>
                <w:rFonts w:ascii="Arial" w:hAnsi="Arial" w:cs="Arial"/>
                <w:sz w:val="22"/>
                <w:szCs w:val="22"/>
              </w:rPr>
              <w:t xml:space="preserve"> EUR mjesečno</w:t>
            </w:r>
          </w:p>
        </w:tc>
      </w:tr>
    </w:tbl>
    <w:p w:rsidR="00775CC8" w:rsidRPr="00B96C08" w:rsidRDefault="00775CC8" w:rsidP="00775CC8">
      <w:pPr>
        <w:spacing w:line="276" w:lineRule="auto"/>
        <w:jc w:val="both"/>
        <w:rPr>
          <w:rFonts w:ascii="Arial" w:hAnsi="Arial" w:cs="Arial"/>
          <w:sz w:val="22"/>
          <w:szCs w:val="22"/>
        </w:rPr>
      </w:pP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Ekonomska cijena iz stavka 1. ovoga članka predstavlja punu mjesečnu cijenu programa po djetetu.</w:t>
      </w:r>
    </w:p>
    <w:p w:rsidR="00775CC8" w:rsidRPr="00775CC8" w:rsidRDefault="00775CC8" w:rsidP="00775CC8">
      <w:pPr>
        <w:spacing w:line="276" w:lineRule="auto"/>
        <w:jc w:val="both"/>
        <w:rPr>
          <w:rFonts w:ascii="Arial" w:hAnsi="Arial" w:cs="Arial"/>
          <w:color w:val="000000" w:themeColor="text1"/>
          <w:sz w:val="22"/>
          <w:szCs w:val="22"/>
        </w:rPr>
      </w:pPr>
    </w:p>
    <w:p w:rsidR="00775CC8" w:rsidRPr="00775CC8" w:rsidRDefault="00775CC8" w:rsidP="00775CC8">
      <w:pPr>
        <w:spacing w:line="276" w:lineRule="auto"/>
        <w:jc w:val="center"/>
        <w:rPr>
          <w:rFonts w:ascii="Arial" w:hAnsi="Arial" w:cs="Arial"/>
          <w:color w:val="000000" w:themeColor="text1"/>
          <w:sz w:val="22"/>
          <w:szCs w:val="22"/>
        </w:rPr>
      </w:pPr>
      <w:r w:rsidRPr="00775CC8">
        <w:rPr>
          <w:rFonts w:ascii="Arial" w:hAnsi="Arial" w:cs="Arial"/>
          <w:b/>
          <w:bCs/>
          <w:color w:val="000000" w:themeColor="text1"/>
          <w:sz w:val="22"/>
          <w:szCs w:val="22"/>
        </w:rPr>
        <w:t>Članak 8.</w:t>
      </w: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Roditelji-korisnici usluga sudjeluju u ekonomskoj cijeni programa plaćanjem mjesečne participacije.</w:t>
      </w:r>
    </w:p>
    <w:p w:rsidR="00775CC8" w:rsidRPr="00775CC8" w:rsidRDefault="00775CC8" w:rsidP="00775CC8">
      <w:pPr>
        <w:spacing w:line="276" w:lineRule="auto"/>
        <w:jc w:val="both"/>
        <w:rPr>
          <w:rFonts w:ascii="Arial" w:hAnsi="Arial" w:cs="Arial"/>
          <w:color w:val="000000" w:themeColor="text1"/>
          <w:sz w:val="22"/>
          <w:szCs w:val="22"/>
        </w:rPr>
      </w:pP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 xml:space="preserve">Mjesečna participacija roditelja-korisnika usluga za dijete s područja Općine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 xml:space="preserve"> utvrđuje se kako slijedi:</w:t>
      </w:r>
    </w:p>
    <w:p w:rsidR="00775CC8" w:rsidRPr="00775CC8" w:rsidRDefault="00775CC8" w:rsidP="00775CC8">
      <w:pPr>
        <w:spacing w:line="276" w:lineRule="auto"/>
        <w:jc w:val="both"/>
        <w:rPr>
          <w:rFonts w:ascii="Arial" w:hAnsi="Arial" w:cs="Arial"/>
          <w:color w:val="000000" w:themeColor="text1"/>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18"/>
        <w:gridCol w:w="4854"/>
      </w:tblGrid>
      <w:tr w:rsidR="00775CC8" w:rsidRPr="00775CC8" w:rsidTr="00775CC8">
        <w:trPr>
          <w:tblHeader/>
          <w:tblCellSpacing w:w="15" w:type="dxa"/>
        </w:trPr>
        <w:tc>
          <w:tcPr>
            <w:tcW w:w="0" w:type="auto"/>
            <w:vAlign w:val="center"/>
            <w:hideMark/>
          </w:tcPr>
          <w:p w:rsidR="00775CC8" w:rsidRPr="00775CC8" w:rsidRDefault="00775CC8" w:rsidP="00693EB9">
            <w:pPr>
              <w:spacing w:line="276" w:lineRule="auto"/>
              <w:jc w:val="center"/>
              <w:rPr>
                <w:rFonts w:ascii="Arial" w:hAnsi="Arial" w:cs="Arial"/>
                <w:b/>
                <w:bCs/>
                <w:color w:val="000000" w:themeColor="text1"/>
                <w:sz w:val="22"/>
                <w:szCs w:val="22"/>
              </w:rPr>
            </w:pPr>
            <w:r w:rsidRPr="00775CC8">
              <w:rPr>
                <w:rFonts w:ascii="Arial" w:hAnsi="Arial" w:cs="Arial"/>
                <w:b/>
                <w:bCs/>
                <w:color w:val="000000" w:themeColor="text1"/>
                <w:sz w:val="22"/>
                <w:szCs w:val="22"/>
              </w:rPr>
              <w:t>Program</w:t>
            </w:r>
          </w:p>
        </w:tc>
        <w:tc>
          <w:tcPr>
            <w:tcW w:w="0" w:type="auto"/>
            <w:vAlign w:val="center"/>
            <w:hideMark/>
          </w:tcPr>
          <w:p w:rsidR="00775CC8" w:rsidRPr="00775CC8" w:rsidRDefault="00775CC8" w:rsidP="00693EB9">
            <w:pPr>
              <w:spacing w:line="276" w:lineRule="auto"/>
              <w:jc w:val="center"/>
              <w:rPr>
                <w:rFonts w:ascii="Arial" w:hAnsi="Arial" w:cs="Arial"/>
                <w:b/>
                <w:bCs/>
                <w:color w:val="000000" w:themeColor="text1"/>
                <w:sz w:val="22"/>
                <w:szCs w:val="22"/>
              </w:rPr>
            </w:pPr>
            <w:r w:rsidRPr="00775CC8">
              <w:rPr>
                <w:rFonts w:ascii="Arial" w:hAnsi="Arial" w:cs="Arial"/>
                <w:b/>
                <w:bCs/>
                <w:color w:val="000000" w:themeColor="text1"/>
                <w:sz w:val="22"/>
                <w:szCs w:val="22"/>
              </w:rPr>
              <w:t>Mjesečna participacija roditelja-korisnika usluga</w:t>
            </w:r>
          </w:p>
        </w:tc>
      </w:tr>
      <w:tr w:rsidR="00B96C08" w:rsidRPr="00B96C08" w:rsidTr="00775CC8">
        <w:trPr>
          <w:tblCellSpacing w:w="15" w:type="dxa"/>
        </w:trPr>
        <w:tc>
          <w:tcPr>
            <w:tcW w:w="0" w:type="auto"/>
            <w:vAlign w:val="center"/>
            <w:hideMark/>
          </w:tcPr>
          <w:p w:rsidR="00775CC8" w:rsidRPr="00B96C08" w:rsidRDefault="00775CC8" w:rsidP="00693EB9">
            <w:pPr>
              <w:spacing w:line="276" w:lineRule="auto"/>
              <w:jc w:val="center"/>
              <w:rPr>
                <w:rFonts w:ascii="Arial" w:hAnsi="Arial" w:cs="Arial"/>
                <w:sz w:val="22"/>
                <w:szCs w:val="22"/>
              </w:rPr>
            </w:pPr>
            <w:bookmarkStart w:id="0" w:name="_GoBack"/>
            <w:r w:rsidRPr="00B96C08">
              <w:rPr>
                <w:rFonts w:ascii="Arial" w:hAnsi="Arial" w:cs="Arial"/>
                <w:sz w:val="22"/>
                <w:szCs w:val="22"/>
              </w:rPr>
              <w:t>Redoviti cjelodnevni 10-satni jaslički program</w:t>
            </w:r>
          </w:p>
        </w:tc>
        <w:tc>
          <w:tcPr>
            <w:tcW w:w="0" w:type="auto"/>
            <w:vAlign w:val="center"/>
            <w:hideMark/>
          </w:tcPr>
          <w:p w:rsidR="00775CC8" w:rsidRPr="00B96C08" w:rsidRDefault="002E63ED" w:rsidP="00693EB9">
            <w:pPr>
              <w:spacing w:line="276" w:lineRule="auto"/>
              <w:jc w:val="center"/>
              <w:rPr>
                <w:rFonts w:ascii="Arial" w:hAnsi="Arial" w:cs="Arial"/>
                <w:sz w:val="22"/>
                <w:szCs w:val="22"/>
              </w:rPr>
            </w:pPr>
            <w:r w:rsidRPr="00B96C08">
              <w:rPr>
                <w:rFonts w:ascii="Arial" w:hAnsi="Arial" w:cs="Arial"/>
                <w:sz w:val="22"/>
                <w:szCs w:val="22"/>
              </w:rPr>
              <w:t>140,</w:t>
            </w:r>
            <w:r w:rsidR="00416F51" w:rsidRPr="00B96C08">
              <w:rPr>
                <w:rFonts w:ascii="Arial" w:hAnsi="Arial" w:cs="Arial"/>
                <w:sz w:val="22"/>
                <w:szCs w:val="22"/>
              </w:rPr>
              <w:t>00</w:t>
            </w:r>
            <w:r w:rsidR="00775CC8" w:rsidRPr="00B96C08">
              <w:rPr>
                <w:rFonts w:ascii="Arial" w:hAnsi="Arial" w:cs="Arial"/>
                <w:sz w:val="22"/>
                <w:szCs w:val="22"/>
              </w:rPr>
              <w:t xml:space="preserve"> EUR mjesečno</w:t>
            </w:r>
          </w:p>
        </w:tc>
      </w:tr>
      <w:tr w:rsidR="00775CC8" w:rsidRPr="00B96C08" w:rsidTr="00775CC8">
        <w:trPr>
          <w:tblCellSpacing w:w="15" w:type="dxa"/>
        </w:trPr>
        <w:tc>
          <w:tcPr>
            <w:tcW w:w="0" w:type="auto"/>
            <w:vAlign w:val="center"/>
            <w:hideMark/>
          </w:tcPr>
          <w:p w:rsidR="00775CC8" w:rsidRPr="00B96C08" w:rsidRDefault="00775CC8" w:rsidP="00693EB9">
            <w:pPr>
              <w:spacing w:line="276" w:lineRule="auto"/>
              <w:jc w:val="center"/>
              <w:rPr>
                <w:rFonts w:ascii="Arial" w:hAnsi="Arial" w:cs="Arial"/>
                <w:sz w:val="22"/>
                <w:szCs w:val="22"/>
              </w:rPr>
            </w:pPr>
            <w:r w:rsidRPr="00B96C08">
              <w:rPr>
                <w:rFonts w:ascii="Arial" w:hAnsi="Arial" w:cs="Arial"/>
                <w:sz w:val="22"/>
                <w:szCs w:val="22"/>
              </w:rPr>
              <w:t>Redoviti cjelodnevni 10-satni vrtićki program</w:t>
            </w:r>
          </w:p>
        </w:tc>
        <w:tc>
          <w:tcPr>
            <w:tcW w:w="0" w:type="auto"/>
            <w:vAlign w:val="center"/>
            <w:hideMark/>
          </w:tcPr>
          <w:p w:rsidR="00775CC8" w:rsidRPr="00B96C08" w:rsidRDefault="002E63ED" w:rsidP="00693EB9">
            <w:pPr>
              <w:spacing w:line="276" w:lineRule="auto"/>
              <w:jc w:val="center"/>
              <w:rPr>
                <w:rFonts w:ascii="Arial" w:hAnsi="Arial" w:cs="Arial"/>
                <w:sz w:val="22"/>
                <w:szCs w:val="22"/>
              </w:rPr>
            </w:pPr>
            <w:r w:rsidRPr="00B96C08">
              <w:rPr>
                <w:rFonts w:ascii="Arial" w:hAnsi="Arial" w:cs="Arial"/>
                <w:sz w:val="22"/>
                <w:szCs w:val="22"/>
              </w:rPr>
              <w:t>110</w:t>
            </w:r>
            <w:r w:rsidR="00416F51" w:rsidRPr="00B96C08">
              <w:rPr>
                <w:rFonts w:ascii="Arial" w:hAnsi="Arial" w:cs="Arial"/>
                <w:sz w:val="22"/>
                <w:szCs w:val="22"/>
              </w:rPr>
              <w:t>,00</w:t>
            </w:r>
            <w:r w:rsidR="00775CC8" w:rsidRPr="00B96C08">
              <w:rPr>
                <w:rFonts w:ascii="Arial" w:hAnsi="Arial" w:cs="Arial"/>
                <w:sz w:val="22"/>
                <w:szCs w:val="22"/>
              </w:rPr>
              <w:t xml:space="preserve"> EUR mjesečno</w:t>
            </w:r>
          </w:p>
        </w:tc>
      </w:tr>
    </w:tbl>
    <w:p w:rsidR="00775CC8" w:rsidRPr="00B96C08" w:rsidRDefault="00775CC8" w:rsidP="00775CC8">
      <w:pPr>
        <w:spacing w:line="276" w:lineRule="auto"/>
        <w:jc w:val="both"/>
        <w:rPr>
          <w:rFonts w:ascii="Arial" w:hAnsi="Arial" w:cs="Arial"/>
          <w:sz w:val="22"/>
          <w:szCs w:val="22"/>
        </w:rPr>
      </w:pPr>
    </w:p>
    <w:bookmarkEnd w:id="0"/>
    <w:p w:rsidR="00775CC8" w:rsidRP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 xml:space="preserve">Razliku između pune mjesečne ekonomske cijene programa koji dijete pohađa i mjesečne participacije roditelja-korisnika usluga za isti program osigurava Općina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 xml:space="preserve"> u svom proračunu, za djecu koja se smatraju djecom s područja Općine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 xml:space="preserve"> u smislu ove Odluke.</w:t>
      </w:r>
    </w:p>
    <w:p w:rsidR="00775CC8" w:rsidRDefault="00775CC8" w:rsidP="00775CC8">
      <w:pPr>
        <w:spacing w:line="276" w:lineRule="auto"/>
        <w:jc w:val="both"/>
        <w:rPr>
          <w:rFonts w:ascii="Arial" w:hAnsi="Arial" w:cs="Arial"/>
          <w:color w:val="000000" w:themeColor="text1"/>
          <w:sz w:val="22"/>
          <w:szCs w:val="22"/>
        </w:rPr>
      </w:pPr>
    </w:p>
    <w:p w:rsidR="00775CC8" w:rsidRDefault="00775CC8" w:rsidP="00775CC8">
      <w:pPr>
        <w:spacing w:line="276" w:lineRule="auto"/>
        <w:jc w:val="both"/>
        <w:rPr>
          <w:rFonts w:ascii="Arial" w:hAnsi="Arial" w:cs="Arial"/>
          <w:color w:val="000000" w:themeColor="text1"/>
          <w:sz w:val="22"/>
          <w:szCs w:val="22"/>
        </w:rPr>
      </w:pPr>
    </w:p>
    <w:p w:rsidR="00775CC8" w:rsidRDefault="00775CC8" w:rsidP="00775CC8">
      <w:pPr>
        <w:spacing w:line="276" w:lineRule="auto"/>
        <w:jc w:val="both"/>
        <w:rPr>
          <w:rFonts w:ascii="Arial" w:hAnsi="Arial" w:cs="Arial"/>
          <w:color w:val="000000" w:themeColor="text1"/>
          <w:sz w:val="22"/>
          <w:szCs w:val="22"/>
        </w:rPr>
      </w:pPr>
    </w:p>
    <w:p w:rsidR="00775CC8" w:rsidRDefault="00775CC8" w:rsidP="00775CC8">
      <w:pPr>
        <w:spacing w:line="276" w:lineRule="auto"/>
        <w:jc w:val="both"/>
        <w:rPr>
          <w:rFonts w:ascii="Arial" w:hAnsi="Arial" w:cs="Arial"/>
          <w:color w:val="000000" w:themeColor="text1"/>
          <w:sz w:val="22"/>
          <w:szCs w:val="22"/>
        </w:rPr>
      </w:pPr>
    </w:p>
    <w:p w:rsidR="00775CC8" w:rsidRP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Dio sredstava za financiranje razlike iz prethodnog stavka može se osiguravati i iz sredstava državnog proračuna namijenjenih fiskalnoj održivosti dječjih vrtića, odnosno iz drugih namjenskih izvora financiranja, sukladno važećim propisima i odlukama nadležnih tijela.</w:t>
      </w:r>
    </w:p>
    <w:p w:rsidR="00775CC8" w:rsidRDefault="00775CC8" w:rsidP="00775CC8">
      <w:pPr>
        <w:spacing w:line="276" w:lineRule="auto"/>
        <w:jc w:val="both"/>
        <w:rPr>
          <w:rFonts w:ascii="Arial" w:hAnsi="Arial" w:cs="Arial"/>
          <w:b/>
          <w:bCs/>
          <w:color w:val="000000" w:themeColor="text1"/>
          <w:sz w:val="22"/>
          <w:szCs w:val="22"/>
        </w:rPr>
      </w:pPr>
    </w:p>
    <w:p w:rsidR="00775CC8" w:rsidRPr="00775CC8" w:rsidRDefault="00775CC8" w:rsidP="00775CC8">
      <w:pPr>
        <w:spacing w:line="276" w:lineRule="auto"/>
        <w:jc w:val="center"/>
        <w:rPr>
          <w:rFonts w:ascii="Arial" w:hAnsi="Arial" w:cs="Arial"/>
          <w:color w:val="000000" w:themeColor="text1"/>
          <w:sz w:val="22"/>
          <w:szCs w:val="22"/>
        </w:rPr>
      </w:pPr>
      <w:r w:rsidRPr="00775CC8">
        <w:rPr>
          <w:rFonts w:ascii="Arial" w:hAnsi="Arial" w:cs="Arial"/>
          <w:b/>
          <w:bCs/>
          <w:color w:val="000000" w:themeColor="text1"/>
          <w:sz w:val="22"/>
          <w:szCs w:val="22"/>
        </w:rPr>
        <w:t>Članak 9.</w:t>
      </w: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 xml:space="preserve">Za dijete koje se ne smatra djetetom s područja Općine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 xml:space="preserve"> u smislu članka 6. ove Odluke, roditelji-korisnici usluga plaćaju punu ekonomsku cijenu programa iz članka 7. ove Odluke.</w:t>
      </w:r>
    </w:p>
    <w:p w:rsidR="00775CC8" w:rsidRPr="00775CC8" w:rsidRDefault="00775CC8" w:rsidP="00775CC8">
      <w:pPr>
        <w:spacing w:line="276" w:lineRule="auto"/>
        <w:jc w:val="both"/>
        <w:rPr>
          <w:rFonts w:ascii="Arial" w:hAnsi="Arial" w:cs="Arial"/>
          <w:color w:val="000000" w:themeColor="text1"/>
          <w:sz w:val="22"/>
          <w:szCs w:val="22"/>
        </w:rPr>
      </w:pPr>
    </w:p>
    <w:p w:rsidR="00775CC8" w:rsidRP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Iznimno od stavka 1. ovoga članka, dio ekonomske cijene programa za dijete iz druge jedinice lokalne samouprave može sufinancirati jedinica lokalne ili područne (regionalne) samouprave na čijem području dijete, roditelj odnosno skrbnik ima prebivalište ili boravište, na temelju sporazuma, ugovora ili drugog odgovarajućeg akta.</w:t>
      </w:r>
    </w:p>
    <w:p w:rsidR="00775CC8" w:rsidRDefault="00775CC8" w:rsidP="00775CC8">
      <w:pPr>
        <w:spacing w:line="276" w:lineRule="auto"/>
        <w:jc w:val="both"/>
        <w:rPr>
          <w:rFonts w:ascii="Arial" w:hAnsi="Arial" w:cs="Arial"/>
          <w:color w:val="000000" w:themeColor="text1"/>
          <w:sz w:val="22"/>
          <w:szCs w:val="22"/>
        </w:rPr>
      </w:pP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U slučaju iz stavka 2. ovoga članka roditelji-korisnici usluga plaćaju razliku do pune ekonomske cijene programa, ako sporazumom, ugovorom ili drugim odgovarajućim aktom nije drukčije određeno.</w:t>
      </w:r>
    </w:p>
    <w:p w:rsidR="00775CC8" w:rsidRPr="00775CC8" w:rsidRDefault="00775CC8" w:rsidP="00775CC8">
      <w:pPr>
        <w:spacing w:line="276" w:lineRule="auto"/>
        <w:jc w:val="both"/>
        <w:rPr>
          <w:rFonts w:ascii="Arial" w:hAnsi="Arial" w:cs="Arial"/>
          <w:color w:val="000000" w:themeColor="text1"/>
          <w:sz w:val="22"/>
          <w:szCs w:val="22"/>
        </w:rPr>
      </w:pPr>
    </w:p>
    <w:p w:rsidR="00775CC8" w:rsidRPr="00775CC8" w:rsidRDefault="00775CC8" w:rsidP="00775CC8">
      <w:pPr>
        <w:spacing w:line="276" w:lineRule="auto"/>
        <w:jc w:val="both"/>
        <w:rPr>
          <w:rFonts w:ascii="Arial" w:hAnsi="Arial" w:cs="Arial"/>
          <w:b/>
          <w:bCs/>
          <w:color w:val="000000" w:themeColor="text1"/>
          <w:sz w:val="22"/>
          <w:szCs w:val="22"/>
        </w:rPr>
      </w:pPr>
      <w:r w:rsidRPr="00775CC8">
        <w:rPr>
          <w:rFonts w:ascii="Arial" w:hAnsi="Arial" w:cs="Arial"/>
          <w:b/>
          <w:bCs/>
          <w:color w:val="000000" w:themeColor="text1"/>
          <w:sz w:val="22"/>
          <w:szCs w:val="22"/>
        </w:rPr>
        <w:t>IV. OSLOBOĐENJA I UMANJENJA PARTICIPACIJE</w:t>
      </w:r>
    </w:p>
    <w:p w:rsidR="00775CC8" w:rsidRDefault="00775CC8" w:rsidP="00775CC8">
      <w:pPr>
        <w:spacing w:line="276" w:lineRule="auto"/>
        <w:jc w:val="both"/>
        <w:rPr>
          <w:rFonts w:ascii="Arial" w:hAnsi="Arial" w:cs="Arial"/>
          <w:b/>
          <w:bCs/>
          <w:color w:val="000000" w:themeColor="text1"/>
          <w:sz w:val="22"/>
          <w:szCs w:val="22"/>
        </w:rPr>
      </w:pPr>
    </w:p>
    <w:p w:rsidR="00775CC8" w:rsidRPr="00775CC8" w:rsidRDefault="00775CC8" w:rsidP="00775CC8">
      <w:pPr>
        <w:spacing w:line="276" w:lineRule="auto"/>
        <w:jc w:val="center"/>
        <w:rPr>
          <w:rFonts w:ascii="Arial" w:hAnsi="Arial" w:cs="Arial"/>
          <w:color w:val="000000" w:themeColor="text1"/>
          <w:sz w:val="22"/>
          <w:szCs w:val="22"/>
        </w:rPr>
      </w:pPr>
      <w:r w:rsidRPr="00775CC8">
        <w:rPr>
          <w:rFonts w:ascii="Arial" w:hAnsi="Arial" w:cs="Arial"/>
          <w:b/>
          <w:bCs/>
          <w:color w:val="000000" w:themeColor="text1"/>
          <w:sz w:val="22"/>
          <w:szCs w:val="22"/>
        </w:rPr>
        <w:t>Članak 10.</w:t>
      </w: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Roditelji-korisnici usluga mogu ostvariti pravo na umanjenje ili oslobođenje od plaćanja participacije u slučajevima, pod uvjetima i na način utvrđen pravilnikom Dječjeg vrtića kojim se uređuje participacija roditelja-korisnika usluga.</w:t>
      </w:r>
    </w:p>
    <w:p w:rsidR="00775CC8" w:rsidRPr="00775CC8" w:rsidRDefault="00775CC8" w:rsidP="00775CC8">
      <w:pPr>
        <w:spacing w:line="276" w:lineRule="auto"/>
        <w:jc w:val="both"/>
        <w:rPr>
          <w:rFonts w:ascii="Arial" w:hAnsi="Arial" w:cs="Arial"/>
          <w:color w:val="000000" w:themeColor="text1"/>
          <w:sz w:val="22"/>
          <w:szCs w:val="22"/>
        </w:rPr>
      </w:pP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Umanjenja ili oslobođenja od plaćanja participacije mogu se urediti osobito za djecu s teškoćama u razvoju, za obitelji u osobito teškim socijalnim prilikama, za više djece iste obitelji koja istodobno pohađaju Dječji vrtić, za opravdane duže izostanke djeteta te za druge opravdane slučajeve utvrđene pravilnikom iz stavka 1. ovoga članka.</w:t>
      </w:r>
    </w:p>
    <w:p w:rsidR="00775CC8" w:rsidRPr="00775CC8" w:rsidRDefault="00775CC8" w:rsidP="00775CC8">
      <w:pPr>
        <w:spacing w:line="276" w:lineRule="auto"/>
        <w:jc w:val="both"/>
        <w:rPr>
          <w:rFonts w:ascii="Arial" w:hAnsi="Arial" w:cs="Arial"/>
          <w:color w:val="000000" w:themeColor="text1"/>
          <w:sz w:val="22"/>
          <w:szCs w:val="22"/>
        </w:rPr>
      </w:pPr>
    </w:p>
    <w:p w:rsidR="00775CC8" w:rsidRPr="00775CC8" w:rsidRDefault="00775CC8" w:rsidP="00775CC8">
      <w:pPr>
        <w:spacing w:line="276" w:lineRule="auto"/>
        <w:jc w:val="center"/>
        <w:rPr>
          <w:rFonts w:ascii="Arial" w:hAnsi="Arial" w:cs="Arial"/>
          <w:color w:val="000000" w:themeColor="text1"/>
          <w:sz w:val="22"/>
          <w:szCs w:val="22"/>
        </w:rPr>
      </w:pPr>
      <w:r w:rsidRPr="00775CC8">
        <w:rPr>
          <w:rFonts w:ascii="Arial" w:hAnsi="Arial" w:cs="Arial"/>
          <w:b/>
          <w:bCs/>
          <w:color w:val="000000" w:themeColor="text1"/>
          <w:sz w:val="22"/>
          <w:szCs w:val="22"/>
        </w:rPr>
        <w:t>Članak 11.</w:t>
      </w: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 xml:space="preserve">Program </w:t>
      </w:r>
      <w:proofErr w:type="spellStart"/>
      <w:r w:rsidRPr="00775CC8">
        <w:rPr>
          <w:rFonts w:ascii="Arial" w:hAnsi="Arial" w:cs="Arial"/>
          <w:color w:val="000000" w:themeColor="text1"/>
          <w:sz w:val="22"/>
          <w:szCs w:val="22"/>
        </w:rPr>
        <w:t>predškole</w:t>
      </w:r>
      <w:proofErr w:type="spellEnd"/>
      <w:r w:rsidRPr="00775CC8">
        <w:rPr>
          <w:rFonts w:ascii="Arial" w:hAnsi="Arial" w:cs="Arial"/>
          <w:color w:val="000000" w:themeColor="text1"/>
          <w:sz w:val="22"/>
          <w:szCs w:val="22"/>
        </w:rPr>
        <w:t xml:space="preserve"> za djecu koja su obveznici pohađanja programa </w:t>
      </w:r>
      <w:proofErr w:type="spellStart"/>
      <w:r w:rsidRPr="00775CC8">
        <w:rPr>
          <w:rFonts w:ascii="Arial" w:hAnsi="Arial" w:cs="Arial"/>
          <w:color w:val="000000" w:themeColor="text1"/>
          <w:sz w:val="22"/>
          <w:szCs w:val="22"/>
        </w:rPr>
        <w:t>predškole</w:t>
      </w:r>
      <w:proofErr w:type="spellEnd"/>
      <w:r w:rsidRPr="00775CC8">
        <w:rPr>
          <w:rFonts w:ascii="Arial" w:hAnsi="Arial" w:cs="Arial"/>
          <w:color w:val="000000" w:themeColor="text1"/>
          <w:sz w:val="22"/>
          <w:szCs w:val="22"/>
        </w:rPr>
        <w:t xml:space="preserve"> besplatan je za roditelje-korisnike usluga u dijelu u kojem se provodi kao obvezni program </w:t>
      </w:r>
      <w:proofErr w:type="spellStart"/>
      <w:r w:rsidRPr="00775CC8">
        <w:rPr>
          <w:rFonts w:ascii="Arial" w:hAnsi="Arial" w:cs="Arial"/>
          <w:color w:val="000000" w:themeColor="text1"/>
          <w:sz w:val="22"/>
          <w:szCs w:val="22"/>
        </w:rPr>
        <w:t>predškole</w:t>
      </w:r>
      <w:proofErr w:type="spellEnd"/>
      <w:r w:rsidRPr="00775CC8">
        <w:rPr>
          <w:rFonts w:ascii="Arial" w:hAnsi="Arial" w:cs="Arial"/>
          <w:color w:val="000000" w:themeColor="text1"/>
          <w:sz w:val="22"/>
          <w:szCs w:val="22"/>
        </w:rPr>
        <w:t>, sukladno zakonu.</w:t>
      </w:r>
    </w:p>
    <w:p w:rsidR="00775CC8" w:rsidRPr="00775CC8" w:rsidRDefault="00775CC8" w:rsidP="00775CC8">
      <w:pPr>
        <w:spacing w:line="276" w:lineRule="auto"/>
        <w:jc w:val="both"/>
        <w:rPr>
          <w:rFonts w:ascii="Arial" w:hAnsi="Arial" w:cs="Arial"/>
          <w:color w:val="000000" w:themeColor="text1"/>
          <w:sz w:val="22"/>
          <w:szCs w:val="22"/>
        </w:rPr>
      </w:pP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 xml:space="preserve">Ako je dijete koje je obveznik pohađanja programa </w:t>
      </w:r>
      <w:proofErr w:type="spellStart"/>
      <w:r w:rsidRPr="00775CC8">
        <w:rPr>
          <w:rFonts w:ascii="Arial" w:hAnsi="Arial" w:cs="Arial"/>
          <w:color w:val="000000" w:themeColor="text1"/>
          <w:sz w:val="22"/>
          <w:szCs w:val="22"/>
        </w:rPr>
        <w:t>predškole</w:t>
      </w:r>
      <w:proofErr w:type="spellEnd"/>
      <w:r w:rsidRPr="00775CC8">
        <w:rPr>
          <w:rFonts w:ascii="Arial" w:hAnsi="Arial" w:cs="Arial"/>
          <w:color w:val="000000" w:themeColor="text1"/>
          <w:sz w:val="22"/>
          <w:szCs w:val="22"/>
        </w:rPr>
        <w:t xml:space="preserve"> uključeno u redoviti cjelodnevni 10-satni program Dječjeg vrtića, roditelji-korisnici usluga sudjeluju u cijeni redovitog programa prema odredbama ove Odluke i pravilnika Dječjeg vrtića kojim se uređuje participacija roditelja-korisnika usluga.</w:t>
      </w:r>
    </w:p>
    <w:p w:rsidR="00775CC8" w:rsidRPr="00775CC8" w:rsidRDefault="00775CC8" w:rsidP="00775CC8">
      <w:pPr>
        <w:spacing w:line="276" w:lineRule="auto"/>
        <w:jc w:val="both"/>
        <w:rPr>
          <w:rFonts w:ascii="Arial" w:hAnsi="Arial" w:cs="Arial"/>
          <w:color w:val="000000" w:themeColor="text1"/>
          <w:sz w:val="22"/>
          <w:szCs w:val="22"/>
        </w:rPr>
      </w:pPr>
    </w:p>
    <w:p w:rsidR="00775CC8" w:rsidRDefault="00775CC8" w:rsidP="00775CC8">
      <w:pPr>
        <w:spacing w:line="276" w:lineRule="auto"/>
        <w:jc w:val="both"/>
        <w:rPr>
          <w:rFonts w:ascii="Arial" w:hAnsi="Arial" w:cs="Arial"/>
          <w:b/>
          <w:bCs/>
          <w:color w:val="000000" w:themeColor="text1"/>
          <w:sz w:val="22"/>
          <w:szCs w:val="22"/>
        </w:rPr>
      </w:pPr>
      <w:r w:rsidRPr="00775CC8">
        <w:rPr>
          <w:rFonts w:ascii="Arial" w:hAnsi="Arial" w:cs="Arial"/>
          <w:b/>
          <w:bCs/>
          <w:color w:val="000000" w:themeColor="text1"/>
          <w:sz w:val="22"/>
          <w:szCs w:val="22"/>
        </w:rPr>
        <w:t>V. PROVEDBENI AKTI DJEČJEG VRTIĆA</w:t>
      </w:r>
    </w:p>
    <w:p w:rsidR="00775CC8" w:rsidRPr="00775CC8" w:rsidRDefault="00775CC8" w:rsidP="00775CC8">
      <w:pPr>
        <w:spacing w:line="276" w:lineRule="auto"/>
        <w:jc w:val="both"/>
        <w:rPr>
          <w:rFonts w:ascii="Arial" w:hAnsi="Arial" w:cs="Arial"/>
          <w:b/>
          <w:bCs/>
          <w:color w:val="000000" w:themeColor="text1"/>
          <w:sz w:val="22"/>
          <w:szCs w:val="22"/>
        </w:rPr>
      </w:pPr>
    </w:p>
    <w:p w:rsidR="00775CC8" w:rsidRPr="00775CC8" w:rsidRDefault="00775CC8" w:rsidP="00775CC8">
      <w:pPr>
        <w:spacing w:line="276" w:lineRule="auto"/>
        <w:jc w:val="center"/>
        <w:rPr>
          <w:rFonts w:ascii="Arial" w:hAnsi="Arial" w:cs="Arial"/>
          <w:color w:val="000000" w:themeColor="text1"/>
          <w:sz w:val="22"/>
          <w:szCs w:val="22"/>
        </w:rPr>
      </w:pPr>
      <w:r w:rsidRPr="00775CC8">
        <w:rPr>
          <w:rFonts w:ascii="Arial" w:hAnsi="Arial" w:cs="Arial"/>
          <w:b/>
          <w:bCs/>
          <w:color w:val="000000" w:themeColor="text1"/>
          <w:sz w:val="22"/>
          <w:szCs w:val="22"/>
        </w:rPr>
        <w:t>Članak 12.</w:t>
      </w: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 xml:space="preserve">Upravno vijeće Dječjeg vrtića Žabica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 xml:space="preserve"> donosi pravilnik kojim se uređuje postupak upisa djece u Dječji vrtić.</w:t>
      </w:r>
    </w:p>
    <w:p w:rsidR="00775CC8" w:rsidRPr="00775CC8" w:rsidRDefault="00775CC8" w:rsidP="00775CC8">
      <w:pPr>
        <w:spacing w:line="276" w:lineRule="auto"/>
        <w:jc w:val="both"/>
        <w:rPr>
          <w:rFonts w:ascii="Arial" w:hAnsi="Arial" w:cs="Arial"/>
          <w:color w:val="000000" w:themeColor="text1"/>
          <w:sz w:val="22"/>
          <w:szCs w:val="22"/>
        </w:rPr>
      </w:pP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lastRenderedPageBreak/>
        <w:t>Pravilnikom iz stavka 1. ovoga članka mogu se pobliže urediti osobito dokumentacija potrebna za upis i ostvarivanje prednosti pri upisu, rad povjerenstva za provedbu upisa, objava rezultata upisa, zaštita prava roditelja odnosno skrbnika, sklapanje ugovora, ispis djece i druga pitanja vezana uz upis, nastavak korištenja usluga i ispis djece.</w:t>
      </w:r>
    </w:p>
    <w:p w:rsidR="00775CC8" w:rsidRPr="00775CC8" w:rsidRDefault="00775CC8" w:rsidP="00775CC8">
      <w:pPr>
        <w:spacing w:line="276" w:lineRule="auto"/>
        <w:jc w:val="both"/>
        <w:rPr>
          <w:rFonts w:ascii="Arial" w:hAnsi="Arial" w:cs="Arial"/>
          <w:color w:val="000000" w:themeColor="text1"/>
          <w:sz w:val="22"/>
          <w:szCs w:val="22"/>
        </w:rPr>
      </w:pP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Pravilnik iz stavka 1. ovoga članka mora biti usklađen sa zakonom, ovom Odlukom, Statutom Dječjeg vrtića i drugim aktima Osnivača.</w:t>
      </w:r>
    </w:p>
    <w:p w:rsidR="00775CC8" w:rsidRPr="00775CC8" w:rsidRDefault="00775CC8" w:rsidP="00775CC8">
      <w:pPr>
        <w:spacing w:line="276" w:lineRule="auto"/>
        <w:jc w:val="both"/>
        <w:rPr>
          <w:rFonts w:ascii="Arial" w:hAnsi="Arial" w:cs="Arial"/>
          <w:color w:val="000000" w:themeColor="text1"/>
          <w:sz w:val="22"/>
          <w:szCs w:val="22"/>
        </w:rPr>
      </w:pPr>
    </w:p>
    <w:p w:rsidR="00775CC8" w:rsidRPr="00775CC8" w:rsidRDefault="00775CC8" w:rsidP="00775CC8">
      <w:pPr>
        <w:spacing w:line="276" w:lineRule="auto"/>
        <w:jc w:val="center"/>
        <w:rPr>
          <w:rFonts w:ascii="Arial" w:hAnsi="Arial" w:cs="Arial"/>
          <w:color w:val="000000" w:themeColor="text1"/>
          <w:sz w:val="22"/>
          <w:szCs w:val="22"/>
        </w:rPr>
      </w:pPr>
      <w:r w:rsidRPr="00775CC8">
        <w:rPr>
          <w:rFonts w:ascii="Arial" w:hAnsi="Arial" w:cs="Arial"/>
          <w:b/>
          <w:bCs/>
          <w:color w:val="000000" w:themeColor="text1"/>
          <w:sz w:val="22"/>
          <w:szCs w:val="22"/>
        </w:rPr>
        <w:t>Članak 13.</w:t>
      </w: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 xml:space="preserve">Upravno vijeće Dječjeg vrtića Žabica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 xml:space="preserve"> donosi pravilnik kojim se uređuje participacija roditelja-korisnika usluga u cijeni programa Dječjeg vrtića.</w:t>
      </w:r>
    </w:p>
    <w:p w:rsidR="00775CC8" w:rsidRPr="00775CC8" w:rsidRDefault="00775CC8" w:rsidP="00775CC8">
      <w:pPr>
        <w:spacing w:line="276" w:lineRule="auto"/>
        <w:jc w:val="both"/>
        <w:rPr>
          <w:rFonts w:ascii="Arial" w:hAnsi="Arial" w:cs="Arial"/>
          <w:color w:val="000000" w:themeColor="text1"/>
          <w:sz w:val="22"/>
          <w:szCs w:val="22"/>
        </w:rPr>
      </w:pP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Pravilnikom iz stavka 1. ovoga članka mogu se pobliže urediti osobito način obračuna participacije, rokovi plaćanja, kriteriji i uvjeti za ostvarivanje umanjenja ili oslobođenja, potrebna dokumentacija, postupak podnošenja i razmatranja zahtjeva, nadležno tijelo za odlučivanje, izostanci djece, ljetna organizacija rada, čuvanje mjesta i druga provedbena pitanja vezana uz sudjelovanje roditelja-korisnika usluga u cijeni programa.</w:t>
      </w:r>
    </w:p>
    <w:p w:rsidR="00775CC8" w:rsidRPr="00775CC8" w:rsidRDefault="00775CC8" w:rsidP="00775CC8">
      <w:pPr>
        <w:spacing w:line="276" w:lineRule="auto"/>
        <w:jc w:val="both"/>
        <w:rPr>
          <w:rFonts w:ascii="Arial" w:hAnsi="Arial" w:cs="Arial"/>
          <w:color w:val="000000" w:themeColor="text1"/>
          <w:sz w:val="22"/>
          <w:szCs w:val="22"/>
        </w:rPr>
      </w:pP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Pravilnik iz stavka 1. ovoga članka mora biti usklađen sa zakonom, ovom Odlukom, Statutom Dječjeg vrtića i drugim aktima Osnivača.</w:t>
      </w:r>
    </w:p>
    <w:p w:rsidR="00775CC8" w:rsidRPr="00775CC8" w:rsidRDefault="00775CC8" w:rsidP="00775CC8">
      <w:pPr>
        <w:spacing w:line="276" w:lineRule="auto"/>
        <w:jc w:val="both"/>
        <w:rPr>
          <w:rFonts w:ascii="Arial" w:hAnsi="Arial" w:cs="Arial"/>
          <w:color w:val="000000" w:themeColor="text1"/>
          <w:sz w:val="22"/>
          <w:szCs w:val="22"/>
        </w:rPr>
      </w:pPr>
    </w:p>
    <w:p w:rsidR="00775CC8" w:rsidRP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Pravilnici iz članka 12. i ovoga članka donose se uz prethodnu suglasnost Osnivača.</w:t>
      </w:r>
    </w:p>
    <w:p w:rsidR="00775CC8" w:rsidRDefault="00775CC8" w:rsidP="00775CC8">
      <w:pPr>
        <w:spacing w:line="276" w:lineRule="auto"/>
        <w:jc w:val="both"/>
        <w:rPr>
          <w:rFonts w:ascii="Arial" w:hAnsi="Arial" w:cs="Arial"/>
          <w:b/>
          <w:bCs/>
          <w:color w:val="000000" w:themeColor="text1"/>
          <w:sz w:val="22"/>
          <w:szCs w:val="22"/>
        </w:rPr>
      </w:pPr>
    </w:p>
    <w:p w:rsidR="00775CC8" w:rsidRPr="00775CC8" w:rsidRDefault="00775CC8" w:rsidP="00775CC8">
      <w:pPr>
        <w:spacing w:line="276" w:lineRule="auto"/>
        <w:jc w:val="both"/>
        <w:rPr>
          <w:rFonts w:ascii="Arial" w:hAnsi="Arial" w:cs="Arial"/>
          <w:b/>
          <w:bCs/>
          <w:color w:val="000000" w:themeColor="text1"/>
          <w:sz w:val="22"/>
          <w:szCs w:val="22"/>
        </w:rPr>
      </w:pPr>
      <w:r w:rsidRPr="00775CC8">
        <w:rPr>
          <w:rFonts w:ascii="Arial" w:hAnsi="Arial" w:cs="Arial"/>
          <w:b/>
          <w:bCs/>
          <w:color w:val="000000" w:themeColor="text1"/>
          <w:sz w:val="22"/>
          <w:szCs w:val="22"/>
        </w:rPr>
        <w:t>VI. PRIJELAZNE I ZAVRŠNE ODREDBE</w:t>
      </w:r>
    </w:p>
    <w:p w:rsidR="00775CC8" w:rsidRDefault="00775CC8" w:rsidP="00775CC8">
      <w:pPr>
        <w:spacing w:line="276" w:lineRule="auto"/>
        <w:jc w:val="both"/>
        <w:rPr>
          <w:rFonts w:ascii="Arial" w:hAnsi="Arial" w:cs="Arial"/>
          <w:b/>
          <w:bCs/>
          <w:color w:val="000000" w:themeColor="text1"/>
          <w:sz w:val="22"/>
          <w:szCs w:val="22"/>
        </w:rPr>
      </w:pPr>
    </w:p>
    <w:p w:rsidR="00775CC8" w:rsidRPr="00775CC8" w:rsidRDefault="00775CC8" w:rsidP="00775CC8">
      <w:pPr>
        <w:spacing w:line="276" w:lineRule="auto"/>
        <w:jc w:val="center"/>
        <w:rPr>
          <w:rFonts w:ascii="Arial" w:hAnsi="Arial" w:cs="Arial"/>
          <w:color w:val="000000" w:themeColor="text1"/>
          <w:sz w:val="22"/>
          <w:szCs w:val="22"/>
        </w:rPr>
      </w:pPr>
      <w:r w:rsidRPr="00775CC8">
        <w:rPr>
          <w:rFonts w:ascii="Arial" w:hAnsi="Arial" w:cs="Arial"/>
          <w:b/>
          <w:bCs/>
          <w:color w:val="000000" w:themeColor="text1"/>
          <w:sz w:val="22"/>
          <w:szCs w:val="22"/>
        </w:rPr>
        <w:t>Članak 14.</w:t>
      </w:r>
    </w:p>
    <w:p w:rsid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 xml:space="preserve">Dječji vrtić Žabica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 xml:space="preserve"> dužan je uskladiti svoje opće akte s ovom Odlukom u roku od 30 dana od dana stupanja na snagu ove Odluke.</w:t>
      </w:r>
    </w:p>
    <w:p w:rsidR="00775CC8" w:rsidRPr="00775CC8" w:rsidRDefault="00775CC8" w:rsidP="00775CC8">
      <w:pPr>
        <w:spacing w:line="276" w:lineRule="auto"/>
        <w:jc w:val="both"/>
        <w:rPr>
          <w:rFonts w:ascii="Arial" w:hAnsi="Arial" w:cs="Arial"/>
          <w:color w:val="000000" w:themeColor="text1"/>
          <w:sz w:val="22"/>
          <w:szCs w:val="22"/>
        </w:rPr>
      </w:pPr>
    </w:p>
    <w:p w:rsidR="00775CC8" w:rsidRPr="00775CC8" w:rsidRDefault="00775CC8" w:rsidP="00775CC8">
      <w:pPr>
        <w:spacing w:line="276" w:lineRule="auto"/>
        <w:jc w:val="center"/>
        <w:rPr>
          <w:rFonts w:ascii="Arial" w:hAnsi="Arial" w:cs="Arial"/>
          <w:color w:val="000000" w:themeColor="text1"/>
          <w:sz w:val="22"/>
          <w:szCs w:val="22"/>
        </w:rPr>
      </w:pPr>
      <w:r w:rsidRPr="00775CC8">
        <w:rPr>
          <w:rFonts w:ascii="Arial" w:hAnsi="Arial" w:cs="Arial"/>
          <w:b/>
          <w:bCs/>
          <w:color w:val="000000" w:themeColor="text1"/>
          <w:sz w:val="22"/>
          <w:szCs w:val="22"/>
        </w:rPr>
        <w:t>Članak 15.</w:t>
      </w:r>
    </w:p>
    <w:p w:rsidR="00775CC8" w:rsidRPr="00775CC8" w:rsidRDefault="00775CC8" w:rsidP="00775CC8">
      <w:pPr>
        <w:spacing w:line="276" w:lineRule="auto"/>
        <w:jc w:val="both"/>
        <w:rPr>
          <w:rFonts w:ascii="Arial" w:hAnsi="Arial" w:cs="Arial"/>
          <w:color w:val="000000" w:themeColor="text1"/>
          <w:sz w:val="22"/>
          <w:szCs w:val="22"/>
        </w:rPr>
      </w:pPr>
      <w:r w:rsidRPr="00775CC8">
        <w:rPr>
          <w:rFonts w:ascii="Arial" w:hAnsi="Arial" w:cs="Arial"/>
          <w:color w:val="000000" w:themeColor="text1"/>
          <w:sz w:val="22"/>
          <w:szCs w:val="22"/>
        </w:rPr>
        <w:t xml:space="preserve">Ova Odluka objavit će se u „Službenom glasniku Općine </w:t>
      </w: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 a stupa na snagu prvog dana od dana objave.</w:t>
      </w:r>
    </w:p>
    <w:p w:rsidR="00775CC8" w:rsidRPr="00775CC8" w:rsidRDefault="00775CC8" w:rsidP="00775CC8">
      <w:pPr>
        <w:spacing w:line="276" w:lineRule="auto"/>
        <w:jc w:val="both"/>
        <w:rPr>
          <w:rFonts w:ascii="Arial" w:hAnsi="Arial" w:cs="Arial"/>
          <w:color w:val="000000" w:themeColor="text1"/>
          <w:sz w:val="22"/>
          <w:szCs w:val="22"/>
        </w:rPr>
      </w:pPr>
      <w:r>
        <w:rPr>
          <w:rFonts w:ascii="Arial" w:hAnsi="Arial" w:cs="Arial"/>
          <w:color w:val="000000" w:themeColor="text1"/>
          <w:sz w:val="22"/>
          <w:szCs w:val="22"/>
        </w:rPr>
        <w:t>KLASA:</w:t>
      </w:r>
      <w:r>
        <w:rPr>
          <w:rFonts w:ascii="Arial" w:hAnsi="Arial" w:cs="Arial"/>
          <w:color w:val="000000" w:themeColor="text1"/>
          <w:sz w:val="22"/>
          <w:szCs w:val="22"/>
        </w:rPr>
        <w:br/>
        <w:t xml:space="preserve">URBROJ: </w:t>
      </w:r>
    </w:p>
    <w:p w:rsidR="00775CC8" w:rsidRPr="00775CC8" w:rsidRDefault="00775CC8" w:rsidP="00775CC8">
      <w:pPr>
        <w:spacing w:line="276" w:lineRule="auto"/>
        <w:jc w:val="both"/>
        <w:rPr>
          <w:rFonts w:ascii="Arial" w:hAnsi="Arial" w:cs="Arial"/>
          <w:color w:val="000000" w:themeColor="text1"/>
          <w:sz w:val="22"/>
          <w:szCs w:val="22"/>
        </w:rPr>
      </w:pPr>
      <w:proofErr w:type="spellStart"/>
      <w:r w:rsidRPr="00775CC8">
        <w:rPr>
          <w:rFonts w:ascii="Arial" w:hAnsi="Arial" w:cs="Arial"/>
          <w:color w:val="000000" w:themeColor="text1"/>
          <w:sz w:val="22"/>
          <w:szCs w:val="22"/>
        </w:rPr>
        <w:t>Zmijavci</w:t>
      </w:r>
      <w:proofErr w:type="spellEnd"/>
      <w:r w:rsidRPr="00775CC8">
        <w:rPr>
          <w:rFonts w:ascii="Arial" w:hAnsi="Arial" w:cs="Arial"/>
          <w:color w:val="000000" w:themeColor="text1"/>
          <w:sz w:val="22"/>
          <w:szCs w:val="22"/>
        </w:rPr>
        <w:t>, __________ 2026. godine</w:t>
      </w:r>
    </w:p>
    <w:p w:rsidR="00775CC8" w:rsidRDefault="00775CC8" w:rsidP="00775CC8">
      <w:pPr>
        <w:spacing w:line="276" w:lineRule="auto"/>
        <w:jc w:val="both"/>
        <w:rPr>
          <w:rFonts w:ascii="Arial" w:hAnsi="Arial" w:cs="Arial"/>
          <w:b/>
          <w:bCs/>
          <w:color w:val="000000" w:themeColor="text1"/>
          <w:sz w:val="22"/>
          <w:szCs w:val="22"/>
        </w:rPr>
      </w:pPr>
    </w:p>
    <w:p w:rsidR="00775CC8" w:rsidRPr="00775CC8" w:rsidRDefault="00775CC8" w:rsidP="00775CC8">
      <w:pPr>
        <w:spacing w:line="276" w:lineRule="auto"/>
        <w:jc w:val="right"/>
        <w:rPr>
          <w:rFonts w:ascii="Arial" w:hAnsi="Arial" w:cs="Arial"/>
          <w:color w:val="000000" w:themeColor="text1"/>
          <w:sz w:val="22"/>
          <w:szCs w:val="22"/>
        </w:rPr>
      </w:pPr>
      <w:r w:rsidRPr="00775CC8">
        <w:rPr>
          <w:rFonts w:ascii="Arial" w:hAnsi="Arial" w:cs="Arial"/>
          <w:b/>
          <w:bCs/>
          <w:color w:val="000000" w:themeColor="text1"/>
          <w:sz w:val="22"/>
          <w:szCs w:val="22"/>
        </w:rPr>
        <w:t>OPĆINSKO VIJEĆE OPĆINE ZMIJAVCI</w:t>
      </w:r>
    </w:p>
    <w:p w:rsidR="00775CC8" w:rsidRPr="00775CC8" w:rsidRDefault="00775CC8" w:rsidP="00775CC8">
      <w:pPr>
        <w:spacing w:line="276" w:lineRule="auto"/>
        <w:jc w:val="right"/>
        <w:rPr>
          <w:rFonts w:ascii="Arial" w:hAnsi="Arial" w:cs="Arial"/>
          <w:color w:val="000000" w:themeColor="text1"/>
          <w:sz w:val="22"/>
          <w:szCs w:val="22"/>
        </w:rPr>
      </w:pPr>
      <w:r w:rsidRPr="00775CC8">
        <w:rPr>
          <w:rFonts w:ascii="Arial" w:hAnsi="Arial" w:cs="Arial"/>
          <w:b/>
          <w:bCs/>
          <w:color w:val="000000" w:themeColor="text1"/>
          <w:sz w:val="22"/>
          <w:szCs w:val="22"/>
        </w:rPr>
        <w:t>PREDSJEDNIK OPĆINSKOG VIJEĆA</w:t>
      </w:r>
    </w:p>
    <w:p w:rsidR="00775CC8" w:rsidRDefault="00775CC8" w:rsidP="00775CC8">
      <w:pPr>
        <w:spacing w:line="276" w:lineRule="auto"/>
        <w:jc w:val="right"/>
        <w:rPr>
          <w:rFonts w:ascii="Arial" w:hAnsi="Arial" w:cs="Arial"/>
          <w:color w:val="000000" w:themeColor="text1"/>
          <w:sz w:val="22"/>
          <w:szCs w:val="22"/>
        </w:rPr>
      </w:pPr>
      <w:r w:rsidRPr="00775CC8">
        <w:rPr>
          <w:rFonts w:ascii="Arial" w:hAnsi="Arial" w:cs="Arial"/>
          <w:color w:val="000000" w:themeColor="text1"/>
          <w:sz w:val="22"/>
          <w:szCs w:val="22"/>
        </w:rPr>
        <w:t>Stjepan Gudelj</w:t>
      </w:r>
    </w:p>
    <w:p w:rsidR="00775CC8" w:rsidRDefault="00775CC8" w:rsidP="00775CC8">
      <w:pPr>
        <w:spacing w:line="276" w:lineRule="auto"/>
        <w:jc w:val="right"/>
        <w:rPr>
          <w:rFonts w:ascii="Arial" w:hAnsi="Arial" w:cs="Arial"/>
          <w:color w:val="000000" w:themeColor="text1"/>
          <w:sz w:val="22"/>
          <w:szCs w:val="22"/>
        </w:rPr>
      </w:pPr>
    </w:p>
    <w:p w:rsidR="00775CC8" w:rsidRPr="00775CC8" w:rsidRDefault="00775CC8" w:rsidP="00775CC8">
      <w:pPr>
        <w:spacing w:line="276" w:lineRule="auto"/>
        <w:jc w:val="right"/>
        <w:rPr>
          <w:rFonts w:ascii="Arial" w:hAnsi="Arial" w:cs="Arial"/>
          <w:color w:val="000000" w:themeColor="text1"/>
          <w:sz w:val="22"/>
          <w:szCs w:val="22"/>
        </w:rPr>
      </w:pPr>
      <w:r>
        <w:rPr>
          <w:rFonts w:ascii="Arial" w:hAnsi="Arial" w:cs="Arial"/>
          <w:color w:val="000000" w:themeColor="text1"/>
          <w:sz w:val="22"/>
          <w:szCs w:val="22"/>
        </w:rPr>
        <w:t>____________________________</w:t>
      </w:r>
    </w:p>
    <w:p w:rsidR="00775CC8" w:rsidRPr="00775CC8" w:rsidRDefault="00775CC8" w:rsidP="00775CC8">
      <w:pPr>
        <w:spacing w:line="276" w:lineRule="auto"/>
        <w:jc w:val="right"/>
        <w:rPr>
          <w:rFonts w:ascii="Arial" w:hAnsi="Arial" w:cs="Arial"/>
          <w:color w:val="000000" w:themeColor="text1"/>
          <w:sz w:val="22"/>
          <w:szCs w:val="22"/>
        </w:rPr>
      </w:pPr>
    </w:p>
    <w:sectPr w:rsidR="00775CC8" w:rsidRPr="00775CC8">
      <w:headerReference w:type="even" r:id="rId7"/>
      <w:headerReference w:type="default" r:id="rId8"/>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39D" w:rsidRDefault="00A2639D">
      <w:r>
        <w:separator/>
      </w:r>
    </w:p>
  </w:endnote>
  <w:endnote w:type="continuationSeparator" w:id="0">
    <w:p w:rsidR="00A2639D" w:rsidRDefault="00A26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39D" w:rsidRDefault="00A2639D">
      <w:r>
        <w:separator/>
      </w:r>
    </w:p>
  </w:footnote>
  <w:footnote w:type="continuationSeparator" w:id="0">
    <w:p w:rsidR="00A2639D" w:rsidRDefault="00A26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E49" w:rsidRDefault="00224E49">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224E49" w:rsidRDefault="00224E49">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E49" w:rsidRDefault="00224E49">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B96C08">
      <w:rPr>
        <w:rStyle w:val="Brojstranice"/>
        <w:noProof/>
      </w:rPr>
      <w:t>5</w:t>
    </w:r>
    <w:r>
      <w:rPr>
        <w:rStyle w:val="Brojstranice"/>
      </w:rPr>
      <w:fldChar w:fldCharType="end"/>
    </w:r>
  </w:p>
  <w:p w:rsidR="00224E49" w:rsidRDefault="00224E49">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30617"/>
    <w:multiLevelType w:val="hybridMultilevel"/>
    <w:tmpl w:val="7FBCF3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B0691E"/>
    <w:multiLevelType w:val="hybridMultilevel"/>
    <w:tmpl w:val="C268861C"/>
    <w:lvl w:ilvl="0" w:tplc="EF6CB558">
      <w:numFmt w:val="bullet"/>
      <w:lvlText w:val="–"/>
      <w:lvlJc w:val="left"/>
      <w:pPr>
        <w:ind w:left="1110" w:hanging="39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1BD72AC4"/>
    <w:multiLevelType w:val="hybridMultilevel"/>
    <w:tmpl w:val="905A56B2"/>
    <w:lvl w:ilvl="0" w:tplc="EF6CB558">
      <w:numFmt w:val="bullet"/>
      <w:lvlText w:val="–"/>
      <w:lvlJc w:val="left"/>
      <w:pPr>
        <w:ind w:left="750" w:hanging="39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D5A4038"/>
    <w:multiLevelType w:val="hybridMultilevel"/>
    <w:tmpl w:val="CE342B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4A84083"/>
    <w:multiLevelType w:val="hybridMultilevel"/>
    <w:tmpl w:val="341C82A8"/>
    <w:lvl w:ilvl="0" w:tplc="EF6CB558">
      <w:numFmt w:val="bullet"/>
      <w:lvlText w:val="–"/>
      <w:lvlJc w:val="left"/>
      <w:pPr>
        <w:ind w:left="1110" w:hanging="39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41DB4250"/>
    <w:multiLevelType w:val="hybridMultilevel"/>
    <w:tmpl w:val="7916B2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1806B08"/>
    <w:multiLevelType w:val="hybridMultilevel"/>
    <w:tmpl w:val="1B503E2A"/>
    <w:lvl w:ilvl="0" w:tplc="28E2D3E2">
      <w:numFmt w:val="bullet"/>
      <w:lvlText w:val="-"/>
      <w:lvlJc w:val="left"/>
      <w:pPr>
        <w:tabs>
          <w:tab w:val="num" w:pos="1650"/>
        </w:tabs>
        <w:ind w:left="1650" w:hanging="930"/>
      </w:pPr>
      <w:rPr>
        <w:rFonts w:ascii="Times New Roman" w:eastAsia="Times New Roman" w:hAnsi="Times New Roman" w:cs="Times New Roman" w:hint="default"/>
      </w:rPr>
    </w:lvl>
    <w:lvl w:ilvl="1" w:tplc="041A0003" w:tentative="1">
      <w:start w:val="1"/>
      <w:numFmt w:val="bullet"/>
      <w:lvlText w:val="o"/>
      <w:lvlJc w:val="left"/>
      <w:pPr>
        <w:tabs>
          <w:tab w:val="num" w:pos="1800"/>
        </w:tabs>
        <w:ind w:left="1800" w:hanging="360"/>
      </w:pPr>
      <w:rPr>
        <w:rFonts w:ascii="Courier New" w:hAnsi="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B977759"/>
    <w:multiLevelType w:val="hybridMultilevel"/>
    <w:tmpl w:val="E8606F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3E349A2"/>
    <w:multiLevelType w:val="hybridMultilevel"/>
    <w:tmpl w:val="14C66A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CBA6264"/>
    <w:multiLevelType w:val="hybridMultilevel"/>
    <w:tmpl w:val="64CEA37A"/>
    <w:lvl w:ilvl="0" w:tplc="3DEACAF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D5F1AB2"/>
    <w:multiLevelType w:val="multilevel"/>
    <w:tmpl w:val="90826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4F0C31"/>
    <w:multiLevelType w:val="hybridMultilevel"/>
    <w:tmpl w:val="A948C2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0"/>
  </w:num>
  <w:num w:numId="4">
    <w:abstractNumId w:val="11"/>
  </w:num>
  <w:num w:numId="5">
    <w:abstractNumId w:val="3"/>
  </w:num>
  <w:num w:numId="6">
    <w:abstractNumId w:val="7"/>
  </w:num>
  <w:num w:numId="7">
    <w:abstractNumId w:val="5"/>
  </w:num>
  <w:num w:numId="8">
    <w:abstractNumId w:val="8"/>
  </w:num>
  <w:num w:numId="9">
    <w:abstractNumId w:val="0"/>
  </w:num>
  <w:num w:numId="10">
    <w:abstractNumId w:val="2"/>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9DA"/>
    <w:rsid w:val="00013E2D"/>
    <w:rsid w:val="00014840"/>
    <w:rsid w:val="00023DBA"/>
    <w:rsid w:val="0005537B"/>
    <w:rsid w:val="000675F3"/>
    <w:rsid w:val="000735CC"/>
    <w:rsid w:val="0008066D"/>
    <w:rsid w:val="000A223E"/>
    <w:rsid w:val="000B5C76"/>
    <w:rsid w:val="000D19A3"/>
    <w:rsid w:val="000D4224"/>
    <w:rsid w:val="000E0437"/>
    <w:rsid w:val="000F305A"/>
    <w:rsid w:val="001047A6"/>
    <w:rsid w:val="00106AB6"/>
    <w:rsid w:val="00111F9F"/>
    <w:rsid w:val="00120A3E"/>
    <w:rsid w:val="00160657"/>
    <w:rsid w:val="00164320"/>
    <w:rsid w:val="001653D7"/>
    <w:rsid w:val="00174831"/>
    <w:rsid w:val="00175001"/>
    <w:rsid w:val="00187746"/>
    <w:rsid w:val="001A15E1"/>
    <w:rsid w:val="001A516A"/>
    <w:rsid w:val="001B1B64"/>
    <w:rsid w:val="001B3B40"/>
    <w:rsid w:val="001C0691"/>
    <w:rsid w:val="001D1EA6"/>
    <w:rsid w:val="001D3221"/>
    <w:rsid w:val="001E30FE"/>
    <w:rsid w:val="001F3AC3"/>
    <w:rsid w:val="001F7505"/>
    <w:rsid w:val="00203CE9"/>
    <w:rsid w:val="00213C1F"/>
    <w:rsid w:val="00215788"/>
    <w:rsid w:val="00220A98"/>
    <w:rsid w:val="00222A12"/>
    <w:rsid w:val="00224E49"/>
    <w:rsid w:val="00225CCE"/>
    <w:rsid w:val="0023422A"/>
    <w:rsid w:val="0023516D"/>
    <w:rsid w:val="00237DED"/>
    <w:rsid w:val="002400FC"/>
    <w:rsid w:val="0025389E"/>
    <w:rsid w:val="00253F87"/>
    <w:rsid w:val="0025701E"/>
    <w:rsid w:val="00270CC8"/>
    <w:rsid w:val="00270DB2"/>
    <w:rsid w:val="0028583C"/>
    <w:rsid w:val="00287511"/>
    <w:rsid w:val="002A6739"/>
    <w:rsid w:val="002B03F8"/>
    <w:rsid w:val="002B4DEE"/>
    <w:rsid w:val="002C2784"/>
    <w:rsid w:val="002C4A5F"/>
    <w:rsid w:val="002C7E41"/>
    <w:rsid w:val="002D202D"/>
    <w:rsid w:val="002E5072"/>
    <w:rsid w:val="002E6288"/>
    <w:rsid w:val="002E63ED"/>
    <w:rsid w:val="002E7672"/>
    <w:rsid w:val="00307301"/>
    <w:rsid w:val="0031024A"/>
    <w:rsid w:val="00311D58"/>
    <w:rsid w:val="003272C8"/>
    <w:rsid w:val="003275EF"/>
    <w:rsid w:val="00351971"/>
    <w:rsid w:val="003638B7"/>
    <w:rsid w:val="003649E6"/>
    <w:rsid w:val="00370A5C"/>
    <w:rsid w:val="0039249D"/>
    <w:rsid w:val="003C2651"/>
    <w:rsid w:val="003D06C4"/>
    <w:rsid w:val="003E1260"/>
    <w:rsid w:val="003E1ED5"/>
    <w:rsid w:val="003E2D59"/>
    <w:rsid w:val="003E45BB"/>
    <w:rsid w:val="003F2F78"/>
    <w:rsid w:val="003F478D"/>
    <w:rsid w:val="004024FD"/>
    <w:rsid w:val="00413DB1"/>
    <w:rsid w:val="0041500F"/>
    <w:rsid w:val="00416F51"/>
    <w:rsid w:val="0043079A"/>
    <w:rsid w:val="00433CCA"/>
    <w:rsid w:val="00436EE0"/>
    <w:rsid w:val="00436F07"/>
    <w:rsid w:val="00450546"/>
    <w:rsid w:val="00466AFF"/>
    <w:rsid w:val="0047343C"/>
    <w:rsid w:val="004829E0"/>
    <w:rsid w:val="004862C7"/>
    <w:rsid w:val="00494485"/>
    <w:rsid w:val="004B37CC"/>
    <w:rsid w:val="004B4A31"/>
    <w:rsid w:val="004E14E5"/>
    <w:rsid w:val="004F1236"/>
    <w:rsid w:val="00503105"/>
    <w:rsid w:val="00503229"/>
    <w:rsid w:val="00527B26"/>
    <w:rsid w:val="005417D1"/>
    <w:rsid w:val="005450B1"/>
    <w:rsid w:val="00545CB8"/>
    <w:rsid w:val="00570339"/>
    <w:rsid w:val="005B07F6"/>
    <w:rsid w:val="005B0FC1"/>
    <w:rsid w:val="005C1769"/>
    <w:rsid w:val="005C2405"/>
    <w:rsid w:val="005C2B81"/>
    <w:rsid w:val="005D6B4D"/>
    <w:rsid w:val="005E0F86"/>
    <w:rsid w:val="006050F3"/>
    <w:rsid w:val="00605A44"/>
    <w:rsid w:val="00613FD8"/>
    <w:rsid w:val="00615AA3"/>
    <w:rsid w:val="00617079"/>
    <w:rsid w:val="00622FEC"/>
    <w:rsid w:val="006238F5"/>
    <w:rsid w:val="006301FD"/>
    <w:rsid w:val="00634968"/>
    <w:rsid w:val="00661B46"/>
    <w:rsid w:val="00661D08"/>
    <w:rsid w:val="006635B4"/>
    <w:rsid w:val="00663FC9"/>
    <w:rsid w:val="00667668"/>
    <w:rsid w:val="00693EB9"/>
    <w:rsid w:val="0069432A"/>
    <w:rsid w:val="006B6D3B"/>
    <w:rsid w:val="006B7FBA"/>
    <w:rsid w:val="006C3294"/>
    <w:rsid w:val="006D11FF"/>
    <w:rsid w:val="006D7CB8"/>
    <w:rsid w:val="006E4671"/>
    <w:rsid w:val="006F3137"/>
    <w:rsid w:val="00710A72"/>
    <w:rsid w:val="007137E1"/>
    <w:rsid w:val="0072302F"/>
    <w:rsid w:val="00725F8A"/>
    <w:rsid w:val="00726F37"/>
    <w:rsid w:val="00733AA5"/>
    <w:rsid w:val="00767669"/>
    <w:rsid w:val="0077478D"/>
    <w:rsid w:val="00775CC8"/>
    <w:rsid w:val="007873D9"/>
    <w:rsid w:val="007A0C74"/>
    <w:rsid w:val="007A43EF"/>
    <w:rsid w:val="007C0F92"/>
    <w:rsid w:val="007D5B2D"/>
    <w:rsid w:val="007F57F4"/>
    <w:rsid w:val="007F5E75"/>
    <w:rsid w:val="00821C12"/>
    <w:rsid w:val="0082441D"/>
    <w:rsid w:val="00826D32"/>
    <w:rsid w:val="00832265"/>
    <w:rsid w:val="008353E5"/>
    <w:rsid w:val="008459DA"/>
    <w:rsid w:val="00847A6E"/>
    <w:rsid w:val="0085277D"/>
    <w:rsid w:val="0086384B"/>
    <w:rsid w:val="00877321"/>
    <w:rsid w:val="00885E87"/>
    <w:rsid w:val="00885FA9"/>
    <w:rsid w:val="008B6BAA"/>
    <w:rsid w:val="008C67AD"/>
    <w:rsid w:val="008E1F5D"/>
    <w:rsid w:val="00910325"/>
    <w:rsid w:val="00930FD1"/>
    <w:rsid w:val="00970B19"/>
    <w:rsid w:val="009761BB"/>
    <w:rsid w:val="00977F17"/>
    <w:rsid w:val="0098323C"/>
    <w:rsid w:val="0098640B"/>
    <w:rsid w:val="00995BB9"/>
    <w:rsid w:val="009A46E2"/>
    <w:rsid w:val="009A60D6"/>
    <w:rsid w:val="009A7978"/>
    <w:rsid w:val="009A7D9A"/>
    <w:rsid w:val="009F551B"/>
    <w:rsid w:val="00A05DB2"/>
    <w:rsid w:val="00A12BFC"/>
    <w:rsid w:val="00A20D47"/>
    <w:rsid w:val="00A20DF1"/>
    <w:rsid w:val="00A2639D"/>
    <w:rsid w:val="00A440E2"/>
    <w:rsid w:val="00A74D0F"/>
    <w:rsid w:val="00AA4274"/>
    <w:rsid w:val="00AC1264"/>
    <w:rsid w:val="00AF23AA"/>
    <w:rsid w:val="00B0264E"/>
    <w:rsid w:val="00B26563"/>
    <w:rsid w:val="00B3237C"/>
    <w:rsid w:val="00B47C2C"/>
    <w:rsid w:val="00B55F2A"/>
    <w:rsid w:val="00B74CC4"/>
    <w:rsid w:val="00B838C6"/>
    <w:rsid w:val="00B96C08"/>
    <w:rsid w:val="00B976C2"/>
    <w:rsid w:val="00BA7EFE"/>
    <w:rsid w:val="00BB005F"/>
    <w:rsid w:val="00BB206E"/>
    <w:rsid w:val="00BB25A0"/>
    <w:rsid w:val="00BC0CB1"/>
    <w:rsid w:val="00BC3B93"/>
    <w:rsid w:val="00BD25CA"/>
    <w:rsid w:val="00BD44CA"/>
    <w:rsid w:val="00BD760E"/>
    <w:rsid w:val="00BE10C2"/>
    <w:rsid w:val="00BE2A34"/>
    <w:rsid w:val="00BE3260"/>
    <w:rsid w:val="00BF5563"/>
    <w:rsid w:val="00C14ABD"/>
    <w:rsid w:val="00C2260D"/>
    <w:rsid w:val="00C27EA2"/>
    <w:rsid w:val="00C30600"/>
    <w:rsid w:val="00C3721A"/>
    <w:rsid w:val="00C45BBD"/>
    <w:rsid w:val="00C531A4"/>
    <w:rsid w:val="00C53AEA"/>
    <w:rsid w:val="00C611FE"/>
    <w:rsid w:val="00C942DE"/>
    <w:rsid w:val="00C95721"/>
    <w:rsid w:val="00CA0E68"/>
    <w:rsid w:val="00CB2F29"/>
    <w:rsid w:val="00CC2756"/>
    <w:rsid w:val="00CC38A9"/>
    <w:rsid w:val="00CD4F77"/>
    <w:rsid w:val="00CE0889"/>
    <w:rsid w:val="00D007E1"/>
    <w:rsid w:val="00D20A18"/>
    <w:rsid w:val="00D22AAB"/>
    <w:rsid w:val="00D24A6E"/>
    <w:rsid w:val="00D4213B"/>
    <w:rsid w:val="00D45BFA"/>
    <w:rsid w:val="00D553A1"/>
    <w:rsid w:val="00D57B6F"/>
    <w:rsid w:val="00D6523D"/>
    <w:rsid w:val="00D71277"/>
    <w:rsid w:val="00D77C58"/>
    <w:rsid w:val="00D83195"/>
    <w:rsid w:val="00D85810"/>
    <w:rsid w:val="00D9602E"/>
    <w:rsid w:val="00DB3E28"/>
    <w:rsid w:val="00DB5C18"/>
    <w:rsid w:val="00E07A9C"/>
    <w:rsid w:val="00E07FEE"/>
    <w:rsid w:val="00E1184D"/>
    <w:rsid w:val="00E652FA"/>
    <w:rsid w:val="00E81A99"/>
    <w:rsid w:val="00E97CD2"/>
    <w:rsid w:val="00EB788D"/>
    <w:rsid w:val="00EE0012"/>
    <w:rsid w:val="00EE6B96"/>
    <w:rsid w:val="00F1073E"/>
    <w:rsid w:val="00F14506"/>
    <w:rsid w:val="00F14BF8"/>
    <w:rsid w:val="00F22076"/>
    <w:rsid w:val="00F27AEC"/>
    <w:rsid w:val="00F27B8D"/>
    <w:rsid w:val="00F30096"/>
    <w:rsid w:val="00F50B36"/>
    <w:rsid w:val="00F57407"/>
    <w:rsid w:val="00F74AA8"/>
    <w:rsid w:val="00F8307E"/>
    <w:rsid w:val="00F8750E"/>
    <w:rsid w:val="00FB3082"/>
    <w:rsid w:val="00FC1C41"/>
    <w:rsid w:val="00FC4191"/>
    <w:rsid w:val="00FE217C"/>
    <w:rsid w:val="00FE2B19"/>
    <w:rsid w:val="00FE76AB"/>
    <w:rsid w:val="00FF3BE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A9305B-08BD-44A5-8F5C-AF14500D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Naslov1">
    <w:name w:val="heading 1"/>
    <w:basedOn w:val="Normal"/>
    <w:next w:val="Normal"/>
    <w:qFormat/>
    <w:pPr>
      <w:keepNext/>
      <w:jc w:val="center"/>
      <w:outlineLvl w:val="0"/>
    </w:pPr>
    <w:rPr>
      <w:b/>
      <w:bCs/>
    </w:rPr>
  </w:style>
  <w:style w:type="paragraph" w:styleId="Naslov2">
    <w:name w:val="heading 2"/>
    <w:basedOn w:val="Normal"/>
    <w:next w:val="Normal"/>
    <w:qFormat/>
    <w:pPr>
      <w:keepNext/>
      <w:outlineLvl w:val="1"/>
    </w:pPr>
    <w:rPr>
      <w:b/>
      <w:bCs/>
      <w:i/>
      <w:iCs/>
      <w:lang w:eastAsia="en-US"/>
    </w:rPr>
  </w:style>
  <w:style w:type="paragraph" w:styleId="Naslov3">
    <w:name w:val="heading 3"/>
    <w:basedOn w:val="Normal"/>
    <w:next w:val="Normal"/>
    <w:qFormat/>
    <w:pPr>
      <w:keepNext/>
      <w:outlineLvl w:val="2"/>
    </w:pPr>
    <w:rPr>
      <w:b/>
      <w:bCs/>
    </w:rPr>
  </w:style>
  <w:style w:type="paragraph" w:styleId="Naslov4">
    <w:name w:val="heading 4"/>
    <w:basedOn w:val="Normal"/>
    <w:next w:val="Normal"/>
    <w:qFormat/>
    <w:pPr>
      <w:keepNext/>
      <w:outlineLvl w:val="3"/>
    </w:pPr>
    <w:rPr>
      <w:b/>
      <w:bCs/>
      <w:sz w:val="20"/>
    </w:rPr>
  </w:style>
  <w:style w:type="paragraph" w:styleId="Naslov5">
    <w:name w:val="heading 5"/>
    <w:basedOn w:val="Normal"/>
    <w:next w:val="Normal"/>
    <w:qFormat/>
    <w:pPr>
      <w:keepNext/>
      <w:jc w:val="both"/>
      <w:outlineLvl w:val="4"/>
    </w:pPr>
    <w:rPr>
      <w:b/>
      <w:bCs/>
      <w:sz w:val="20"/>
    </w:rPr>
  </w:style>
  <w:style w:type="paragraph" w:styleId="Naslov6">
    <w:name w:val="heading 6"/>
    <w:basedOn w:val="Normal"/>
    <w:next w:val="Normal"/>
    <w:qFormat/>
    <w:pPr>
      <w:keepNext/>
      <w:ind w:firstLine="720"/>
      <w:jc w:val="both"/>
      <w:outlineLvl w:val="5"/>
    </w:pPr>
    <w:rPr>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pPr>
      <w:jc w:val="both"/>
    </w:pPr>
  </w:style>
  <w:style w:type="paragraph" w:styleId="Tijeloteksta2">
    <w:name w:val="Body Text 2"/>
    <w:basedOn w:val="Normal"/>
    <w:rPr>
      <w:sz w:val="20"/>
    </w:rPr>
  </w:style>
  <w:style w:type="paragraph" w:styleId="Uvuenotijeloteksta">
    <w:name w:val="Body Text Indent"/>
    <w:basedOn w:val="Normal"/>
    <w:pPr>
      <w:ind w:left="120" w:firstLine="240"/>
      <w:jc w:val="both"/>
    </w:pPr>
    <w:rPr>
      <w:sz w:val="20"/>
    </w:rPr>
  </w:style>
  <w:style w:type="paragraph" w:styleId="StandardWeb">
    <w:name w:val="Normal (Web)"/>
    <w:basedOn w:val="Normal"/>
    <w:pPr>
      <w:spacing w:before="100" w:beforeAutospacing="1" w:after="100" w:afterAutospacing="1"/>
    </w:pPr>
    <w:rPr>
      <w:rFonts w:ascii="Arial Unicode MS" w:eastAsia="Arial Unicode MS" w:hAnsi="Arial Unicode MS" w:cs="Arial Unicode MS"/>
    </w:rPr>
  </w:style>
  <w:style w:type="paragraph" w:styleId="Zaglavlje">
    <w:name w:val="header"/>
    <w:basedOn w:val="Normal"/>
    <w:pPr>
      <w:tabs>
        <w:tab w:val="center" w:pos="4536"/>
        <w:tab w:val="right" w:pos="9072"/>
      </w:tabs>
    </w:pPr>
  </w:style>
  <w:style w:type="character" w:styleId="Brojstranice">
    <w:name w:val="page number"/>
    <w:basedOn w:val="Zadanifontodlomka"/>
  </w:style>
  <w:style w:type="paragraph" w:styleId="Tijeloteksta-uvlaka2">
    <w:name w:val="Body Text Indent 2"/>
    <w:aliases w:val="  uvlaka 2"/>
    <w:basedOn w:val="Normal"/>
    <w:pPr>
      <w:ind w:firstLine="720"/>
    </w:pPr>
  </w:style>
  <w:style w:type="paragraph" w:customStyle="1" w:styleId="tekst">
    <w:name w:val="tekst"/>
    <w:basedOn w:val="Normal"/>
    <w:rsid w:val="00222A12"/>
    <w:pPr>
      <w:spacing w:before="15" w:after="15"/>
      <w:ind w:left="1050" w:right="1050"/>
      <w:jc w:val="both"/>
    </w:pPr>
    <w:rPr>
      <w:rFonts w:ascii="Arial" w:hAnsi="Arial" w:cs="Arial"/>
      <w:sz w:val="20"/>
      <w:szCs w:val="20"/>
      <w:lang w:val="en-US" w:eastAsia="en-US"/>
    </w:rPr>
  </w:style>
  <w:style w:type="character" w:styleId="Naglaeno">
    <w:name w:val="Strong"/>
    <w:qFormat/>
    <w:rsid w:val="00203CE9"/>
    <w:rPr>
      <w:b/>
      <w:bCs/>
    </w:rPr>
  </w:style>
  <w:style w:type="paragraph" w:styleId="Odlomakpopisa">
    <w:name w:val="List Paragraph"/>
    <w:basedOn w:val="Normal"/>
    <w:uiPriority w:val="34"/>
    <w:qFormat/>
    <w:rsid w:val="0047343C"/>
    <w:pPr>
      <w:ind w:left="720"/>
      <w:contextualSpacing/>
    </w:pPr>
  </w:style>
  <w:style w:type="paragraph" w:customStyle="1" w:styleId="Standard">
    <w:name w:val="Standard"/>
    <w:rsid w:val="00175001"/>
    <w:pPr>
      <w:suppressAutoHyphens/>
      <w:autoSpaceDN w:val="0"/>
      <w:spacing w:after="5" w:line="264" w:lineRule="auto"/>
      <w:ind w:left="1128" w:firstLine="4"/>
      <w:jc w:val="both"/>
      <w:textAlignment w:val="baseline"/>
    </w:pPr>
    <w:rPr>
      <w:color w:val="000000"/>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440960">
      <w:bodyDiv w:val="1"/>
      <w:marLeft w:val="0"/>
      <w:marRight w:val="0"/>
      <w:marTop w:val="0"/>
      <w:marBottom w:val="0"/>
      <w:divBdr>
        <w:top w:val="none" w:sz="0" w:space="0" w:color="auto"/>
        <w:left w:val="none" w:sz="0" w:space="0" w:color="auto"/>
        <w:bottom w:val="none" w:sz="0" w:space="0" w:color="auto"/>
        <w:right w:val="none" w:sz="0" w:space="0" w:color="auto"/>
      </w:divBdr>
    </w:div>
    <w:div w:id="436944724">
      <w:bodyDiv w:val="1"/>
      <w:marLeft w:val="0"/>
      <w:marRight w:val="0"/>
      <w:marTop w:val="0"/>
      <w:marBottom w:val="0"/>
      <w:divBdr>
        <w:top w:val="none" w:sz="0" w:space="0" w:color="auto"/>
        <w:left w:val="none" w:sz="0" w:space="0" w:color="auto"/>
        <w:bottom w:val="none" w:sz="0" w:space="0" w:color="auto"/>
        <w:right w:val="none" w:sz="0" w:space="0" w:color="auto"/>
      </w:divBdr>
    </w:div>
    <w:div w:id="626817716">
      <w:bodyDiv w:val="1"/>
      <w:marLeft w:val="0"/>
      <w:marRight w:val="0"/>
      <w:marTop w:val="0"/>
      <w:marBottom w:val="0"/>
      <w:divBdr>
        <w:top w:val="none" w:sz="0" w:space="0" w:color="auto"/>
        <w:left w:val="none" w:sz="0" w:space="0" w:color="auto"/>
        <w:bottom w:val="none" w:sz="0" w:space="0" w:color="auto"/>
        <w:right w:val="none" w:sz="0" w:space="0" w:color="auto"/>
      </w:divBdr>
    </w:div>
    <w:div w:id="627668396">
      <w:bodyDiv w:val="1"/>
      <w:marLeft w:val="0"/>
      <w:marRight w:val="0"/>
      <w:marTop w:val="0"/>
      <w:marBottom w:val="0"/>
      <w:divBdr>
        <w:top w:val="none" w:sz="0" w:space="0" w:color="auto"/>
        <w:left w:val="none" w:sz="0" w:space="0" w:color="auto"/>
        <w:bottom w:val="none" w:sz="0" w:space="0" w:color="auto"/>
        <w:right w:val="none" w:sz="0" w:space="0" w:color="auto"/>
      </w:divBdr>
    </w:div>
    <w:div w:id="938372391">
      <w:bodyDiv w:val="1"/>
      <w:marLeft w:val="0"/>
      <w:marRight w:val="0"/>
      <w:marTop w:val="0"/>
      <w:marBottom w:val="0"/>
      <w:divBdr>
        <w:top w:val="none" w:sz="0" w:space="0" w:color="auto"/>
        <w:left w:val="none" w:sz="0" w:space="0" w:color="auto"/>
        <w:bottom w:val="none" w:sz="0" w:space="0" w:color="auto"/>
        <w:right w:val="none" w:sz="0" w:space="0" w:color="auto"/>
      </w:divBdr>
      <w:divsChild>
        <w:div w:id="1678341333">
          <w:marLeft w:val="0"/>
          <w:marRight w:val="0"/>
          <w:marTop w:val="0"/>
          <w:marBottom w:val="0"/>
          <w:divBdr>
            <w:top w:val="none" w:sz="0" w:space="0" w:color="auto"/>
            <w:left w:val="none" w:sz="0" w:space="0" w:color="auto"/>
            <w:bottom w:val="none" w:sz="0" w:space="0" w:color="auto"/>
            <w:right w:val="none" w:sz="0" w:space="0" w:color="auto"/>
          </w:divBdr>
        </w:div>
      </w:divsChild>
    </w:div>
    <w:div w:id="1093282457">
      <w:bodyDiv w:val="1"/>
      <w:marLeft w:val="0"/>
      <w:marRight w:val="0"/>
      <w:marTop w:val="0"/>
      <w:marBottom w:val="0"/>
      <w:divBdr>
        <w:top w:val="none" w:sz="0" w:space="0" w:color="auto"/>
        <w:left w:val="none" w:sz="0" w:space="0" w:color="auto"/>
        <w:bottom w:val="none" w:sz="0" w:space="0" w:color="auto"/>
        <w:right w:val="none" w:sz="0" w:space="0" w:color="auto"/>
      </w:divBdr>
      <w:divsChild>
        <w:div w:id="903368221">
          <w:marLeft w:val="0"/>
          <w:marRight w:val="0"/>
          <w:marTop w:val="0"/>
          <w:marBottom w:val="0"/>
          <w:divBdr>
            <w:top w:val="none" w:sz="0" w:space="0" w:color="auto"/>
            <w:left w:val="none" w:sz="0" w:space="0" w:color="auto"/>
            <w:bottom w:val="none" w:sz="0" w:space="0" w:color="auto"/>
            <w:right w:val="none" w:sz="0" w:space="0" w:color="auto"/>
          </w:divBdr>
          <w:divsChild>
            <w:div w:id="19548524">
              <w:marLeft w:val="0"/>
              <w:marRight w:val="0"/>
              <w:marTop w:val="0"/>
              <w:marBottom w:val="0"/>
              <w:divBdr>
                <w:top w:val="none" w:sz="0" w:space="0" w:color="auto"/>
                <w:left w:val="none" w:sz="0" w:space="0" w:color="auto"/>
                <w:bottom w:val="none" w:sz="0" w:space="0" w:color="auto"/>
                <w:right w:val="none" w:sz="0" w:space="0" w:color="auto"/>
              </w:divBdr>
            </w:div>
            <w:div w:id="44060669">
              <w:marLeft w:val="0"/>
              <w:marRight w:val="0"/>
              <w:marTop w:val="0"/>
              <w:marBottom w:val="0"/>
              <w:divBdr>
                <w:top w:val="none" w:sz="0" w:space="0" w:color="auto"/>
                <w:left w:val="none" w:sz="0" w:space="0" w:color="auto"/>
                <w:bottom w:val="none" w:sz="0" w:space="0" w:color="auto"/>
                <w:right w:val="none" w:sz="0" w:space="0" w:color="auto"/>
              </w:divBdr>
            </w:div>
            <w:div w:id="177894493">
              <w:marLeft w:val="0"/>
              <w:marRight w:val="0"/>
              <w:marTop w:val="0"/>
              <w:marBottom w:val="0"/>
              <w:divBdr>
                <w:top w:val="none" w:sz="0" w:space="0" w:color="auto"/>
                <w:left w:val="none" w:sz="0" w:space="0" w:color="auto"/>
                <w:bottom w:val="none" w:sz="0" w:space="0" w:color="auto"/>
                <w:right w:val="none" w:sz="0" w:space="0" w:color="auto"/>
              </w:divBdr>
            </w:div>
            <w:div w:id="287473620">
              <w:marLeft w:val="0"/>
              <w:marRight w:val="0"/>
              <w:marTop w:val="0"/>
              <w:marBottom w:val="0"/>
              <w:divBdr>
                <w:top w:val="none" w:sz="0" w:space="0" w:color="auto"/>
                <w:left w:val="none" w:sz="0" w:space="0" w:color="auto"/>
                <w:bottom w:val="none" w:sz="0" w:space="0" w:color="auto"/>
                <w:right w:val="none" w:sz="0" w:space="0" w:color="auto"/>
              </w:divBdr>
            </w:div>
            <w:div w:id="318849257">
              <w:marLeft w:val="0"/>
              <w:marRight w:val="0"/>
              <w:marTop w:val="0"/>
              <w:marBottom w:val="0"/>
              <w:divBdr>
                <w:top w:val="none" w:sz="0" w:space="0" w:color="auto"/>
                <w:left w:val="none" w:sz="0" w:space="0" w:color="auto"/>
                <w:bottom w:val="none" w:sz="0" w:space="0" w:color="auto"/>
                <w:right w:val="none" w:sz="0" w:space="0" w:color="auto"/>
              </w:divBdr>
            </w:div>
            <w:div w:id="440614318">
              <w:marLeft w:val="0"/>
              <w:marRight w:val="0"/>
              <w:marTop w:val="0"/>
              <w:marBottom w:val="0"/>
              <w:divBdr>
                <w:top w:val="none" w:sz="0" w:space="0" w:color="auto"/>
                <w:left w:val="none" w:sz="0" w:space="0" w:color="auto"/>
                <w:bottom w:val="none" w:sz="0" w:space="0" w:color="auto"/>
                <w:right w:val="none" w:sz="0" w:space="0" w:color="auto"/>
              </w:divBdr>
            </w:div>
            <w:div w:id="449516127">
              <w:marLeft w:val="0"/>
              <w:marRight w:val="0"/>
              <w:marTop w:val="0"/>
              <w:marBottom w:val="0"/>
              <w:divBdr>
                <w:top w:val="none" w:sz="0" w:space="0" w:color="auto"/>
                <w:left w:val="none" w:sz="0" w:space="0" w:color="auto"/>
                <w:bottom w:val="none" w:sz="0" w:space="0" w:color="auto"/>
                <w:right w:val="none" w:sz="0" w:space="0" w:color="auto"/>
              </w:divBdr>
            </w:div>
            <w:div w:id="525754009">
              <w:marLeft w:val="0"/>
              <w:marRight w:val="0"/>
              <w:marTop w:val="0"/>
              <w:marBottom w:val="0"/>
              <w:divBdr>
                <w:top w:val="none" w:sz="0" w:space="0" w:color="auto"/>
                <w:left w:val="none" w:sz="0" w:space="0" w:color="auto"/>
                <w:bottom w:val="none" w:sz="0" w:space="0" w:color="auto"/>
                <w:right w:val="none" w:sz="0" w:space="0" w:color="auto"/>
              </w:divBdr>
            </w:div>
            <w:div w:id="611745016">
              <w:marLeft w:val="0"/>
              <w:marRight w:val="0"/>
              <w:marTop w:val="0"/>
              <w:marBottom w:val="0"/>
              <w:divBdr>
                <w:top w:val="none" w:sz="0" w:space="0" w:color="auto"/>
                <w:left w:val="none" w:sz="0" w:space="0" w:color="auto"/>
                <w:bottom w:val="none" w:sz="0" w:space="0" w:color="auto"/>
                <w:right w:val="none" w:sz="0" w:space="0" w:color="auto"/>
              </w:divBdr>
            </w:div>
            <w:div w:id="640236604">
              <w:marLeft w:val="0"/>
              <w:marRight w:val="0"/>
              <w:marTop w:val="0"/>
              <w:marBottom w:val="0"/>
              <w:divBdr>
                <w:top w:val="none" w:sz="0" w:space="0" w:color="auto"/>
                <w:left w:val="none" w:sz="0" w:space="0" w:color="auto"/>
                <w:bottom w:val="none" w:sz="0" w:space="0" w:color="auto"/>
                <w:right w:val="none" w:sz="0" w:space="0" w:color="auto"/>
              </w:divBdr>
            </w:div>
            <w:div w:id="656685272">
              <w:marLeft w:val="0"/>
              <w:marRight w:val="0"/>
              <w:marTop w:val="0"/>
              <w:marBottom w:val="0"/>
              <w:divBdr>
                <w:top w:val="none" w:sz="0" w:space="0" w:color="auto"/>
                <w:left w:val="none" w:sz="0" w:space="0" w:color="auto"/>
                <w:bottom w:val="none" w:sz="0" w:space="0" w:color="auto"/>
                <w:right w:val="none" w:sz="0" w:space="0" w:color="auto"/>
              </w:divBdr>
            </w:div>
            <w:div w:id="863791421">
              <w:marLeft w:val="0"/>
              <w:marRight w:val="0"/>
              <w:marTop w:val="0"/>
              <w:marBottom w:val="0"/>
              <w:divBdr>
                <w:top w:val="none" w:sz="0" w:space="0" w:color="auto"/>
                <w:left w:val="none" w:sz="0" w:space="0" w:color="auto"/>
                <w:bottom w:val="none" w:sz="0" w:space="0" w:color="auto"/>
                <w:right w:val="none" w:sz="0" w:space="0" w:color="auto"/>
              </w:divBdr>
            </w:div>
            <w:div w:id="870797517">
              <w:marLeft w:val="0"/>
              <w:marRight w:val="0"/>
              <w:marTop w:val="0"/>
              <w:marBottom w:val="0"/>
              <w:divBdr>
                <w:top w:val="none" w:sz="0" w:space="0" w:color="auto"/>
                <w:left w:val="none" w:sz="0" w:space="0" w:color="auto"/>
                <w:bottom w:val="none" w:sz="0" w:space="0" w:color="auto"/>
                <w:right w:val="none" w:sz="0" w:space="0" w:color="auto"/>
              </w:divBdr>
            </w:div>
            <w:div w:id="916983044">
              <w:marLeft w:val="0"/>
              <w:marRight w:val="0"/>
              <w:marTop w:val="0"/>
              <w:marBottom w:val="0"/>
              <w:divBdr>
                <w:top w:val="none" w:sz="0" w:space="0" w:color="auto"/>
                <w:left w:val="none" w:sz="0" w:space="0" w:color="auto"/>
                <w:bottom w:val="none" w:sz="0" w:space="0" w:color="auto"/>
                <w:right w:val="none" w:sz="0" w:space="0" w:color="auto"/>
              </w:divBdr>
            </w:div>
            <w:div w:id="937955455">
              <w:marLeft w:val="0"/>
              <w:marRight w:val="0"/>
              <w:marTop w:val="0"/>
              <w:marBottom w:val="0"/>
              <w:divBdr>
                <w:top w:val="none" w:sz="0" w:space="0" w:color="auto"/>
                <w:left w:val="none" w:sz="0" w:space="0" w:color="auto"/>
                <w:bottom w:val="none" w:sz="0" w:space="0" w:color="auto"/>
                <w:right w:val="none" w:sz="0" w:space="0" w:color="auto"/>
              </w:divBdr>
            </w:div>
            <w:div w:id="938561692">
              <w:marLeft w:val="0"/>
              <w:marRight w:val="0"/>
              <w:marTop w:val="0"/>
              <w:marBottom w:val="0"/>
              <w:divBdr>
                <w:top w:val="none" w:sz="0" w:space="0" w:color="auto"/>
                <w:left w:val="none" w:sz="0" w:space="0" w:color="auto"/>
                <w:bottom w:val="none" w:sz="0" w:space="0" w:color="auto"/>
                <w:right w:val="none" w:sz="0" w:space="0" w:color="auto"/>
              </w:divBdr>
            </w:div>
            <w:div w:id="1004280284">
              <w:marLeft w:val="0"/>
              <w:marRight w:val="0"/>
              <w:marTop w:val="0"/>
              <w:marBottom w:val="0"/>
              <w:divBdr>
                <w:top w:val="none" w:sz="0" w:space="0" w:color="auto"/>
                <w:left w:val="none" w:sz="0" w:space="0" w:color="auto"/>
                <w:bottom w:val="none" w:sz="0" w:space="0" w:color="auto"/>
                <w:right w:val="none" w:sz="0" w:space="0" w:color="auto"/>
              </w:divBdr>
            </w:div>
            <w:div w:id="1104304473">
              <w:marLeft w:val="0"/>
              <w:marRight w:val="0"/>
              <w:marTop w:val="0"/>
              <w:marBottom w:val="0"/>
              <w:divBdr>
                <w:top w:val="none" w:sz="0" w:space="0" w:color="auto"/>
                <w:left w:val="none" w:sz="0" w:space="0" w:color="auto"/>
                <w:bottom w:val="none" w:sz="0" w:space="0" w:color="auto"/>
                <w:right w:val="none" w:sz="0" w:space="0" w:color="auto"/>
              </w:divBdr>
            </w:div>
            <w:div w:id="1112240633">
              <w:marLeft w:val="0"/>
              <w:marRight w:val="0"/>
              <w:marTop w:val="0"/>
              <w:marBottom w:val="0"/>
              <w:divBdr>
                <w:top w:val="none" w:sz="0" w:space="0" w:color="auto"/>
                <w:left w:val="none" w:sz="0" w:space="0" w:color="auto"/>
                <w:bottom w:val="none" w:sz="0" w:space="0" w:color="auto"/>
                <w:right w:val="none" w:sz="0" w:space="0" w:color="auto"/>
              </w:divBdr>
            </w:div>
            <w:div w:id="1147552132">
              <w:marLeft w:val="0"/>
              <w:marRight w:val="0"/>
              <w:marTop w:val="0"/>
              <w:marBottom w:val="0"/>
              <w:divBdr>
                <w:top w:val="none" w:sz="0" w:space="0" w:color="auto"/>
                <w:left w:val="none" w:sz="0" w:space="0" w:color="auto"/>
                <w:bottom w:val="none" w:sz="0" w:space="0" w:color="auto"/>
                <w:right w:val="none" w:sz="0" w:space="0" w:color="auto"/>
              </w:divBdr>
            </w:div>
            <w:div w:id="1148202132">
              <w:marLeft w:val="0"/>
              <w:marRight w:val="0"/>
              <w:marTop w:val="0"/>
              <w:marBottom w:val="0"/>
              <w:divBdr>
                <w:top w:val="none" w:sz="0" w:space="0" w:color="auto"/>
                <w:left w:val="none" w:sz="0" w:space="0" w:color="auto"/>
                <w:bottom w:val="none" w:sz="0" w:space="0" w:color="auto"/>
                <w:right w:val="none" w:sz="0" w:space="0" w:color="auto"/>
              </w:divBdr>
            </w:div>
            <w:div w:id="1251544732">
              <w:marLeft w:val="0"/>
              <w:marRight w:val="0"/>
              <w:marTop w:val="0"/>
              <w:marBottom w:val="0"/>
              <w:divBdr>
                <w:top w:val="none" w:sz="0" w:space="0" w:color="auto"/>
                <w:left w:val="none" w:sz="0" w:space="0" w:color="auto"/>
                <w:bottom w:val="none" w:sz="0" w:space="0" w:color="auto"/>
                <w:right w:val="none" w:sz="0" w:space="0" w:color="auto"/>
              </w:divBdr>
            </w:div>
            <w:div w:id="1289628122">
              <w:marLeft w:val="0"/>
              <w:marRight w:val="0"/>
              <w:marTop w:val="0"/>
              <w:marBottom w:val="0"/>
              <w:divBdr>
                <w:top w:val="none" w:sz="0" w:space="0" w:color="auto"/>
                <w:left w:val="none" w:sz="0" w:space="0" w:color="auto"/>
                <w:bottom w:val="none" w:sz="0" w:space="0" w:color="auto"/>
                <w:right w:val="none" w:sz="0" w:space="0" w:color="auto"/>
              </w:divBdr>
            </w:div>
            <w:div w:id="1308630330">
              <w:marLeft w:val="0"/>
              <w:marRight w:val="0"/>
              <w:marTop w:val="0"/>
              <w:marBottom w:val="0"/>
              <w:divBdr>
                <w:top w:val="none" w:sz="0" w:space="0" w:color="auto"/>
                <w:left w:val="none" w:sz="0" w:space="0" w:color="auto"/>
                <w:bottom w:val="none" w:sz="0" w:space="0" w:color="auto"/>
                <w:right w:val="none" w:sz="0" w:space="0" w:color="auto"/>
              </w:divBdr>
            </w:div>
            <w:div w:id="1365598346">
              <w:marLeft w:val="0"/>
              <w:marRight w:val="0"/>
              <w:marTop w:val="0"/>
              <w:marBottom w:val="0"/>
              <w:divBdr>
                <w:top w:val="none" w:sz="0" w:space="0" w:color="auto"/>
                <w:left w:val="none" w:sz="0" w:space="0" w:color="auto"/>
                <w:bottom w:val="none" w:sz="0" w:space="0" w:color="auto"/>
                <w:right w:val="none" w:sz="0" w:space="0" w:color="auto"/>
              </w:divBdr>
            </w:div>
            <w:div w:id="1368214552">
              <w:marLeft w:val="0"/>
              <w:marRight w:val="0"/>
              <w:marTop w:val="0"/>
              <w:marBottom w:val="0"/>
              <w:divBdr>
                <w:top w:val="none" w:sz="0" w:space="0" w:color="auto"/>
                <w:left w:val="none" w:sz="0" w:space="0" w:color="auto"/>
                <w:bottom w:val="none" w:sz="0" w:space="0" w:color="auto"/>
                <w:right w:val="none" w:sz="0" w:space="0" w:color="auto"/>
              </w:divBdr>
            </w:div>
            <w:div w:id="1380477891">
              <w:marLeft w:val="0"/>
              <w:marRight w:val="0"/>
              <w:marTop w:val="0"/>
              <w:marBottom w:val="0"/>
              <w:divBdr>
                <w:top w:val="none" w:sz="0" w:space="0" w:color="auto"/>
                <w:left w:val="none" w:sz="0" w:space="0" w:color="auto"/>
                <w:bottom w:val="none" w:sz="0" w:space="0" w:color="auto"/>
                <w:right w:val="none" w:sz="0" w:space="0" w:color="auto"/>
              </w:divBdr>
            </w:div>
            <w:div w:id="1402827091">
              <w:marLeft w:val="0"/>
              <w:marRight w:val="0"/>
              <w:marTop w:val="0"/>
              <w:marBottom w:val="0"/>
              <w:divBdr>
                <w:top w:val="none" w:sz="0" w:space="0" w:color="auto"/>
                <w:left w:val="none" w:sz="0" w:space="0" w:color="auto"/>
                <w:bottom w:val="none" w:sz="0" w:space="0" w:color="auto"/>
                <w:right w:val="none" w:sz="0" w:space="0" w:color="auto"/>
              </w:divBdr>
            </w:div>
            <w:div w:id="1403064478">
              <w:marLeft w:val="0"/>
              <w:marRight w:val="0"/>
              <w:marTop w:val="0"/>
              <w:marBottom w:val="0"/>
              <w:divBdr>
                <w:top w:val="none" w:sz="0" w:space="0" w:color="auto"/>
                <w:left w:val="none" w:sz="0" w:space="0" w:color="auto"/>
                <w:bottom w:val="none" w:sz="0" w:space="0" w:color="auto"/>
                <w:right w:val="none" w:sz="0" w:space="0" w:color="auto"/>
              </w:divBdr>
            </w:div>
            <w:div w:id="1508135257">
              <w:marLeft w:val="0"/>
              <w:marRight w:val="0"/>
              <w:marTop w:val="0"/>
              <w:marBottom w:val="0"/>
              <w:divBdr>
                <w:top w:val="none" w:sz="0" w:space="0" w:color="auto"/>
                <w:left w:val="none" w:sz="0" w:space="0" w:color="auto"/>
                <w:bottom w:val="none" w:sz="0" w:space="0" w:color="auto"/>
                <w:right w:val="none" w:sz="0" w:space="0" w:color="auto"/>
              </w:divBdr>
            </w:div>
            <w:div w:id="1560440207">
              <w:marLeft w:val="0"/>
              <w:marRight w:val="0"/>
              <w:marTop w:val="0"/>
              <w:marBottom w:val="0"/>
              <w:divBdr>
                <w:top w:val="none" w:sz="0" w:space="0" w:color="auto"/>
                <w:left w:val="none" w:sz="0" w:space="0" w:color="auto"/>
                <w:bottom w:val="none" w:sz="0" w:space="0" w:color="auto"/>
                <w:right w:val="none" w:sz="0" w:space="0" w:color="auto"/>
              </w:divBdr>
            </w:div>
            <w:div w:id="1578974585">
              <w:marLeft w:val="0"/>
              <w:marRight w:val="0"/>
              <w:marTop w:val="0"/>
              <w:marBottom w:val="0"/>
              <w:divBdr>
                <w:top w:val="none" w:sz="0" w:space="0" w:color="auto"/>
                <w:left w:val="none" w:sz="0" w:space="0" w:color="auto"/>
                <w:bottom w:val="none" w:sz="0" w:space="0" w:color="auto"/>
                <w:right w:val="none" w:sz="0" w:space="0" w:color="auto"/>
              </w:divBdr>
            </w:div>
            <w:div w:id="1586382129">
              <w:marLeft w:val="0"/>
              <w:marRight w:val="0"/>
              <w:marTop w:val="0"/>
              <w:marBottom w:val="0"/>
              <w:divBdr>
                <w:top w:val="none" w:sz="0" w:space="0" w:color="auto"/>
                <w:left w:val="none" w:sz="0" w:space="0" w:color="auto"/>
                <w:bottom w:val="none" w:sz="0" w:space="0" w:color="auto"/>
                <w:right w:val="none" w:sz="0" w:space="0" w:color="auto"/>
              </w:divBdr>
            </w:div>
            <w:div w:id="1598363991">
              <w:marLeft w:val="0"/>
              <w:marRight w:val="0"/>
              <w:marTop w:val="0"/>
              <w:marBottom w:val="0"/>
              <w:divBdr>
                <w:top w:val="none" w:sz="0" w:space="0" w:color="auto"/>
                <w:left w:val="none" w:sz="0" w:space="0" w:color="auto"/>
                <w:bottom w:val="none" w:sz="0" w:space="0" w:color="auto"/>
                <w:right w:val="none" w:sz="0" w:space="0" w:color="auto"/>
              </w:divBdr>
            </w:div>
            <w:div w:id="1607079931">
              <w:marLeft w:val="0"/>
              <w:marRight w:val="0"/>
              <w:marTop w:val="0"/>
              <w:marBottom w:val="0"/>
              <w:divBdr>
                <w:top w:val="none" w:sz="0" w:space="0" w:color="auto"/>
                <w:left w:val="none" w:sz="0" w:space="0" w:color="auto"/>
                <w:bottom w:val="none" w:sz="0" w:space="0" w:color="auto"/>
                <w:right w:val="none" w:sz="0" w:space="0" w:color="auto"/>
              </w:divBdr>
            </w:div>
            <w:div w:id="1757818581">
              <w:marLeft w:val="0"/>
              <w:marRight w:val="0"/>
              <w:marTop w:val="0"/>
              <w:marBottom w:val="0"/>
              <w:divBdr>
                <w:top w:val="none" w:sz="0" w:space="0" w:color="auto"/>
                <w:left w:val="none" w:sz="0" w:space="0" w:color="auto"/>
                <w:bottom w:val="none" w:sz="0" w:space="0" w:color="auto"/>
                <w:right w:val="none" w:sz="0" w:space="0" w:color="auto"/>
              </w:divBdr>
            </w:div>
            <w:div w:id="1772432618">
              <w:marLeft w:val="0"/>
              <w:marRight w:val="0"/>
              <w:marTop w:val="0"/>
              <w:marBottom w:val="0"/>
              <w:divBdr>
                <w:top w:val="none" w:sz="0" w:space="0" w:color="auto"/>
                <w:left w:val="none" w:sz="0" w:space="0" w:color="auto"/>
                <w:bottom w:val="none" w:sz="0" w:space="0" w:color="auto"/>
                <w:right w:val="none" w:sz="0" w:space="0" w:color="auto"/>
              </w:divBdr>
            </w:div>
            <w:div w:id="1838377128">
              <w:marLeft w:val="0"/>
              <w:marRight w:val="0"/>
              <w:marTop w:val="0"/>
              <w:marBottom w:val="0"/>
              <w:divBdr>
                <w:top w:val="none" w:sz="0" w:space="0" w:color="auto"/>
                <w:left w:val="none" w:sz="0" w:space="0" w:color="auto"/>
                <w:bottom w:val="none" w:sz="0" w:space="0" w:color="auto"/>
                <w:right w:val="none" w:sz="0" w:space="0" w:color="auto"/>
              </w:divBdr>
            </w:div>
            <w:div w:id="1856462003">
              <w:marLeft w:val="0"/>
              <w:marRight w:val="0"/>
              <w:marTop w:val="0"/>
              <w:marBottom w:val="0"/>
              <w:divBdr>
                <w:top w:val="none" w:sz="0" w:space="0" w:color="auto"/>
                <w:left w:val="none" w:sz="0" w:space="0" w:color="auto"/>
                <w:bottom w:val="none" w:sz="0" w:space="0" w:color="auto"/>
                <w:right w:val="none" w:sz="0" w:space="0" w:color="auto"/>
              </w:divBdr>
            </w:div>
            <w:div w:id="1926382676">
              <w:marLeft w:val="0"/>
              <w:marRight w:val="0"/>
              <w:marTop w:val="0"/>
              <w:marBottom w:val="0"/>
              <w:divBdr>
                <w:top w:val="none" w:sz="0" w:space="0" w:color="auto"/>
                <w:left w:val="none" w:sz="0" w:space="0" w:color="auto"/>
                <w:bottom w:val="none" w:sz="0" w:space="0" w:color="auto"/>
                <w:right w:val="none" w:sz="0" w:space="0" w:color="auto"/>
              </w:divBdr>
            </w:div>
            <w:div w:id="1941909447">
              <w:marLeft w:val="0"/>
              <w:marRight w:val="0"/>
              <w:marTop w:val="0"/>
              <w:marBottom w:val="0"/>
              <w:divBdr>
                <w:top w:val="none" w:sz="0" w:space="0" w:color="auto"/>
                <w:left w:val="none" w:sz="0" w:space="0" w:color="auto"/>
                <w:bottom w:val="none" w:sz="0" w:space="0" w:color="auto"/>
                <w:right w:val="none" w:sz="0" w:space="0" w:color="auto"/>
              </w:divBdr>
            </w:div>
            <w:div w:id="1942061007">
              <w:marLeft w:val="0"/>
              <w:marRight w:val="0"/>
              <w:marTop w:val="0"/>
              <w:marBottom w:val="0"/>
              <w:divBdr>
                <w:top w:val="none" w:sz="0" w:space="0" w:color="auto"/>
                <w:left w:val="none" w:sz="0" w:space="0" w:color="auto"/>
                <w:bottom w:val="none" w:sz="0" w:space="0" w:color="auto"/>
                <w:right w:val="none" w:sz="0" w:space="0" w:color="auto"/>
              </w:divBdr>
            </w:div>
            <w:div w:id="1948348797">
              <w:marLeft w:val="0"/>
              <w:marRight w:val="0"/>
              <w:marTop w:val="0"/>
              <w:marBottom w:val="0"/>
              <w:divBdr>
                <w:top w:val="none" w:sz="0" w:space="0" w:color="auto"/>
                <w:left w:val="none" w:sz="0" w:space="0" w:color="auto"/>
                <w:bottom w:val="none" w:sz="0" w:space="0" w:color="auto"/>
                <w:right w:val="none" w:sz="0" w:space="0" w:color="auto"/>
              </w:divBdr>
            </w:div>
            <w:div w:id="204316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18942">
      <w:bodyDiv w:val="1"/>
      <w:marLeft w:val="0"/>
      <w:marRight w:val="0"/>
      <w:marTop w:val="0"/>
      <w:marBottom w:val="0"/>
      <w:divBdr>
        <w:top w:val="none" w:sz="0" w:space="0" w:color="auto"/>
        <w:left w:val="none" w:sz="0" w:space="0" w:color="auto"/>
        <w:bottom w:val="none" w:sz="0" w:space="0" w:color="auto"/>
        <w:right w:val="none" w:sz="0" w:space="0" w:color="auto"/>
      </w:divBdr>
      <w:divsChild>
        <w:div w:id="1831752595">
          <w:marLeft w:val="0"/>
          <w:marRight w:val="0"/>
          <w:marTop w:val="0"/>
          <w:marBottom w:val="0"/>
          <w:divBdr>
            <w:top w:val="none" w:sz="0" w:space="0" w:color="auto"/>
            <w:left w:val="none" w:sz="0" w:space="0" w:color="auto"/>
            <w:bottom w:val="none" w:sz="0" w:space="0" w:color="auto"/>
            <w:right w:val="none" w:sz="0" w:space="0" w:color="auto"/>
          </w:divBdr>
        </w:div>
      </w:divsChild>
    </w:div>
    <w:div w:id="1223639768">
      <w:bodyDiv w:val="1"/>
      <w:marLeft w:val="0"/>
      <w:marRight w:val="0"/>
      <w:marTop w:val="0"/>
      <w:marBottom w:val="0"/>
      <w:divBdr>
        <w:top w:val="none" w:sz="0" w:space="0" w:color="auto"/>
        <w:left w:val="none" w:sz="0" w:space="0" w:color="auto"/>
        <w:bottom w:val="none" w:sz="0" w:space="0" w:color="auto"/>
        <w:right w:val="none" w:sz="0" w:space="0" w:color="auto"/>
      </w:divBdr>
    </w:div>
    <w:div w:id="1300526453">
      <w:bodyDiv w:val="1"/>
      <w:marLeft w:val="0"/>
      <w:marRight w:val="0"/>
      <w:marTop w:val="0"/>
      <w:marBottom w:val="0"/>
      <w:divBdr>
        <w:top w:val="none" w:sz="0" w:space="0" w:color="auto"/>
        <w:left w:val="none" w:sz="0" w:space="0" w:color="auto"/>
        <w:bottom w:val="none" w:sz="0" w:space="0" w:color="auto"/>
        <w:right w:val="none" w:sz="0" w:space="0" w:color="auto"/>
      </w:divBdr>
    </w:div>
    <w:div w:id="1481724599">
      <w:bodyDiv w:val="1"/>
      <w:marLeft w:val="0"/>
      <w:marRight w:val="0"/>
      <w:marTop w:val="0"/>
      <w:marBottom w:val="0"/>
      <w:divBdr>
        <w:top w:val="none" w:sz="0" w:space="0" w:color="auto"/>
        <w:left w:val="none" w:sz="0" w:space="0" w:color="auto"/>
        <w:bottom w:val="none" w:sz="0" w:space="0" w:color="auto"/>
        <w:right w:val="none" w:sz="0" w:space="0" w:color="auto"/>
      </w:divBdr>
    </w:div>
    <w:div w:id="1483235026">
      <w:bodyDiv w:val="1"/>
      <w:marLeft w:val="0"/>
      <w:marRight w:val="0"/>
      <w:marTop w:val="0"/>
      <w:marBottom w:val="0"/>
      <w:divBdr>
        <w:top w:val="none" w:sz="0" w:space="0" w:color="auto"/>
        <w:left w:val="none" w:sz="0" w:space="0" w:color="auto"/>
        <w:bottom w:val="none" w:sz="0" w:space="0" w:color="auto"/>
        <w:right w:val="none" w:sz="0" w:space="0" w:color="auto"/>
      </w:divBdr>
    </w:div>
    <w:div w:id="1733189506">
      <w:bodyDiv w:val="1"/>
      <w:marLeft w:val="0"/>
      <w:marRight w:val="0"/>
      <w:marTop w:val="0"/>
      <w:marBottom w:val="0"/>
      <w:divBdr>
        <w:top w:val="none" w:sz="0" w:space="0" w:color="auto"/>
        <w:left w:val="none" w:sz="0" w:space="0" w:color="auto"/>
        <w:bottom w:val="none" w:sz="0" w:space="0" w:color="auto"/>
        <w:right w:val="none" w:sz="0" w:space="0" w:color="auto"/>
      </w:divBdr>
    </w:div>
    <w:div w:id="1736736607">
      <w:bodyDiv w:val="1"/>
      <w:marLeft w:val="0"/>
      <w:marRight w:val="0"/>
      <w:marTop w:val="0"/>
      <w:marBottom w:val="0"/>
      <w:divBdr>
        <w:top w:val="none" w:sz="0" w:space="0" w:color="auto"/>
        <w:left w:val="none" w:sz="0" w:space="0" w:color="auto"/>
        <w:bottom w:val="none" w:sz="0" w:space="0" w:color="auto"/>
        <w:right w:val="none" w:sz="0" w:space="0" w:color="auto"/>
      </w:divBdr>
    </w:div>
    <w:div w:id="1863743397">
      <w:bodyDiv w:val="1"/>
      <w:marLeft w:val="0"/>
      <w:marRight w:val="0"/>
      <w:marTop w:val="0"/>
      <w:marBottom w:val="0"/>
      <w:divBdr>
        <w:top w:val="none" w:sz="0" w:space="0" w:color="auto"/>
        <w:left w:val="none" w:sz="0" w:space="0" w:color="auto"/>
        <w:bottom w:val="none" w:sz="0" w:space="0" w:color="auto"/>
        <w:right w:val="none" w:sz="0" w:space="0" w:color="auto"/>
      </w:divBdr>
      <w:divsChild>
        <w:div w:id="1100640530">
          <w:marLeft w:val="0"/>
          <w:marRight w:val="0"/>
          <w:marTop w:val="0"/>
          <w:marBottom w:val="0"/>
          <w:divBdr>
            <w:top w:val="none" w:sz="0" w:space="0" w:color="auto"/>
            <w:left w:val="none" w:sz="0" w:space="0" w:color="auto"/>
            <w:bottom w:val="none" w:sz="0" w:space="0" w:color="auto"/>
            <w:right w:val="none" w:sz="0" w:space="0" w:color="auto"/>
          </w:divBdr>
          <w:divsChild>
            <w:div w:id="166140007">
              <w:marLeft w:val="0"/>
              <w:marRight w:val="0"/>
              <w:marTop w:val="0"/>
              <w:marBottom w:val="0"/>
              <w:divBdr>
                <w:top w:val="none" w:sz="0" w:space="0" w:color="auto"/>
                <w:left w:val="none" w:sz="0" w:space="0" w:color="auto"/>
                <w:bottom w:val="none" w:sz="0" w:space="0" w:color="auto"/>
                <w:right w:val="none" w:sz="0" w:space="0" w:color="auto"/>
              </w:divBdr>
            </w:div>
          </w:divsChild>
        </w:div>
        <w:div w:id="1118336814">
          <w:marLeft w:val="0"/>
          <w:marRight w:val="0"/>
          <w:marTop w:val="0"/>
          <w:marBottom w:val="0"/>
          <w:divBdr>
            <w:top w:val="none" w:sz="0" w:space="0" w:color="auto"/>
            <w:left w:val="none" w:sz="0" w:space="0" w:color="auto"/>
            <w:bottom w:val="none" w:sz="0" w:space="0" w:color="auto"/>
            <w:right w:val="none" w:sz="0" w:space="0" w:color="auto"/>
          </w:divBdr>
          <w:divsChild>
            <w:div w:id="1523668192">
              <w:marLeft w:val="0"/>
              <w:marRight w:val="0"/>
              <w:marTop w:val="0"/>
              <w:marBottom w:val="0"/>
              <w:divBdr>
                <w:top w:val="none" w:sz="0" w:space="0" w:color="auto"/>
                <w:left w:val="none" w:sz="0" w:space="0" w:color="auto"/>
                <w:bottom w:val="none" w:sz="0" w:space="0" w:color="auto"/>
                <w:right w:val="none" w:sz="0" w:space="0" w:color="auto"/>
              </w:divBdr>
            </w:div>
          </w:divsChild>
        </w:div>
        <w:div w:id="176240680">
          <w:marLeft w:val="0"/>
          <w:marRight w:val="0"/>
          <w:marTop w:val="0"/>
          <w:marBottom w:val="0"/>
          <w:divBdr>
            <w:top w:val="none" w:sz="0" w:space="0" w:color="auto"/>
            <w:left w:val="none" w:sz="0" w:space="0" w:color="auto"/>
            <w:bottom w:val="none" w:sz="0" w:space="0" w:color="auto"/>
            <w:right w:val="none" w:sz="0" w:space="0" w:color="auto"/>
          </w:divBdr>
          <w:divsChild>
            <w:div w:id="63244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5</Pages>
  <Words>1516</Words>
  <Characters>8643</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PROCELNICA</dc:creator>
  <cp:keywords/>
  <dc:description/>
  <cp:lastModifiedBy>Korisnik</cp:lastModifiedBy>
  <cp:revision>92</cp:revision>
  <cp:lastPrinted>2008-12-08T06:55:00Z</cp:lastPrinted>
  <dcterms:created xsi:type="dcterms:W3CDTF">2026-05-04T06:00:00Z</dcterms:created>
  <dcterms:modified xsi:type="dcterms:W3CDTF">2026-08-11T10:24:00Z</dcterms:modified>
</cp:coreProperties>
</file>